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text" w:horzAnchor="margin" w:tblpY="-269"/>
        <w:tblW w:w="9675" w:type="dxa"/>
        <w:tblLayout w:type="fixed"/>
        <w:tblLook w:val="04A0" w:firstRow="1" w:lastRow="0" w:firstColumn="1" w:lastColumn="0" w:noHBand="0" w:noVBand="1"/>
      </w:tblPr>
      <w:tblGrid>
        <w:gridCol w:w="3723"/>
        <w:gridCol w:w="2242"/>
        <w:gridCol w:w="3710"/>
      </w:tblGrid>
      <w:tr w:rsidR="00B3569E" w14:paraId="675AA8CA" w14:textId="77777777" w:rsidTr="00B3569E">
        <w:trPr>
          <w:trHeight w:val="1424"/>
        </w:trPr>
        <w:tc>
          <w:tcPr>
            <w:tcW w:w="3723" w:type="dxa"/>
            <w:tcBorders>
              <w:top w:val="nil"/>
              <w:left w:val="nil"/>
              <w:bottom w:val="single" w:sz="18" w:space="0" w:color="auto"/>
              <w:right w:val="nil"/>
            </w:tcBorders>
          </w:tcPr>
          <w:p w14:paraId="3A6F4649" w14:textId="77777777" w:rsidR="00B3569E" w:rsidRDefault="00B3569E">
            <w:pPr>
              <w:spacing w:after="0" w:line="276" w:lineRule="auto"/>
              <w:jc w:val="both"/>
              <w:rPr>
                <w:rFonts w:eastAsia="Times New Roman" w:cs="Times New Roman"/>
                <w:kern w:val="2"/>
                <w:sz w:val="24"/>
                <w:szCs w:val="24"/>
                <w:lang w:val="en-US"/>
                <w14:ligatures w14:val="standardContextual"/>
              </w:rPr>
            </w:pPr>
            <w:bookmarkStart w:id="0" w:name="_GoBack"/>
            <w:bookmarkEnd w:id="0"/>
          </w:p>
          <w:p w14:paraId="59E8227A" w14:textId="77777777" w:rsidR="00B3569E" w:rsidRDefault="00B3569E">
            <w:pPr>
              <w:spacing w:after="0" w:line="276" w:lineRule="auto"/>
              <w:jc w:val="both"/>
              <w:rPr>
                <w:rFonts w:eastAsia="Times New Roman" w:cs="Times New Roman"/>
                <w:kern w:val="2"/>
                <w:sz w:val="24"/>
                <w:szCs w:val="24"/>
                <w:lang w:val="ro-RO"/>
                <w14:ligatures w14:val="standardContextual"/>
              </w:rPr>
            </w:pPr>
            <w:r>
              <w:rPr>
                <w:rFonts w:eastAsia="Times New Roman" w:cs="Times New Roman"/>
                <w:kern w:val="2"/>
                <w:sz w:val="24"/>
                <w:szCs w:val="24"/>
                <w:lang w:val="ro-RO"/>
                <w14:ligatures w14:val="standardContextual"/>
              </w:rPr>
              <w:t>REPUBLICA MOLDOVA</w:t>
            </w:r>
          </w:p>
          <w:p w14:paraId="397F98DC" w14:textId="77777777" w:rsidR="00B3569E" w:rsidRDefault="00B3569E">
            <w:pPr>
              <w:spacing w:after="0" w:line="276" w:lineRule="auto"/>
              <w:jc w:val="both"/>
              <w:rPr>
                <w:rFonts w:eastAsia="Times New Roman" w:cs="Times New Roman"/>
                <w:kern w:val="2"/>
                <w:sz w:val="24"/>
                <w:szCs w:val="24"/>
                <w:lang w:val="ro-RO"/>
                <w14:ligatures w14:val="standardContextual"/>
              </w:rPr>
            </w:pPr>
            <w:r>
              <w:rPr>
                <w:rFonts w:eastAsia="Times New Roman" w:cs="Times New Roman"/>
                <w:kern w:val="2"/>
                <w:sz w:val="24"/>
                <w:szCs w:val="24"/>
                <w:lang w:val="ro-RO"/>
                <w14:ligatures w14:val="standardContextual"/>
              </w:rPr>
              <w:t>RAIONUL ORHEI</w:t>
            </w:r>
          </w:p>
          <w:p w14:paraId="6F17F108" w14:textId="77777777" w:rsidR="00B3569E" w:rsidRDefault="00B3569E">
            <w:pPr>
              <w:spacing w:after="0" w:line="276" w:lineRule="auto"/>
              <w:jc w:val="both"/>
              <w:rPr>
                <w:rFonts w:eastAsia="Times New Roman" w:cs="Times New Roman"/>
                <w:kern w:val="2"/>
                <w:sz w:val="24"/>
                <w:szCs w:val="24"/>
                <w:lang w:val="ro-RO"/>
                <w14:ligatures w14:val="standardContextual"/>
              </w:rPr>
            </w:pPr>
            <w:r>
              <w:rPr>
                <w:rFonts w:eastAsia="Times New Roman" w:cs="Times New Roman"/>
                <w:kern w:val="2"/>
                <w:sz w:val="24"/>
                <w:szCs w:val="24"/>
                <w:lang w:val="ro-RO"/>
                <w14:ligatures w14:val="standardContextual"/>
              </w:rPr>
              <w:t>CONSILIUL SĂTESC</w:t>
            </w:r>
          </w:p>
          <w:p w14:paraId="0486BA31" w14:textId="77777777" w:rsidR="00B3569E" w:rsidRDefault="00B3569E">
            <w:pPr>
              <w:spacing w:after="0" w:line="276" w:lineRule="auto"/>
              <w:jc w:val="both"/>
              <w:rPr>
                <w:rFonts w:eastAsia="Times New Roman" w:cs="Times New Roman"/>
                <w:kern w:val="2"/>
                <w:sz w:val="24"/>
                <w:szCs w:val="24"/>
                <w:lang w:val="ro-RO"/>
                <w14:ligatures w14:val="standardContextual"/>
              </w:rPr>
            </w:pPr>
            <w:r>
              <w:rPr>
                <w:rFonts w:eastAsia="Times New Roman" w:cs="Times New Roman"/>
                <w:kern w:val="2"/>
                <w:sz w:val="24"/>
                <w:szCs w:val="24"/>
                <w:lang w:val="ro-RO"/>
                <w14:ligatures w14:val="standardContextual"/>
              </w:rPr>
              <w:t>PERESECINA</w:t>
            </w:r>
          </w:p>
          <w:p w14:paraId="3FA1AE10" w14:textId="77777777" w:rsidR="00B3569E" w:rsidRDefault="00B3569E">
            <w:pPr>
              <w:spacing w:after="0" w:line="276" w:lineRule="auto"/>
              <w:jc w:val="both"/>
              <w:rPr>
                <w:rFonts w:eastAsia="Times New Roman" w:cs="Times New Roman"/>
                <w:b/>
                <w:i/>
                <w:kern w:val="2"/>
                <w:sz w:val="24"/>
                <w:szCs w:val="24"/>
                <w:lang w:val="ro-RO"/>
                <w14:ligatures w14:val="standardContextual"/>
              </w:rPr>
            </w:pPr>
          </w:p>
        </w:tc>
        <w:tc>
          <w:tcPr>
            <w:tcW w:w="2242" w:type="dxa"/>
            <w:tcBorders>
              <w:top w:val="nil"/>
              <w:left w:val="nil"/>
              <w:bottom w:val="single" w:sz="18" w:space="0" w:color="auto"/>
              <w:right w:val="nil"/>
            </w:tcBorders>
            <w:hideMark/>
          </w:tcPr>
          <w:p w14:paraId="389F617F" w14:textId="7040B450" w:rsidR="00B3569E" w:rsidRDefault="00B3569E">
            <w:pPr>
              <w:spacing w:after="0" w:line="276" w:lineRule="auto"/>
              <w:jc w:val="both"/>
              <w:rPr>
                <w:rFonts w:eastAsia="Times New Roman" w:cs="Times New Roman"/>
                <w:kern w:val="2"/>
                <w:sz w:val="24"/>
                <w:szCs w:val="24"/>
                <w:lang w:val="ro-RO"/>
                <w14:ligatures w14:val="standardContextual"/>
              </w:rPr>
            </w:pPr>
            <w:r>
              <w:rPr>
                <w:rFonts w:eastAsia="Times New Roman" w:cs="Times New Roman"/>
                <w:noProof/>
                <w:kern w:val="2"/>
                <w:sz w:val="24"/>
                <w:szCs w:val="24"/>
                <w:lang w:eastAsia="ru-RU"/>
                <w14:ligatures w14:val="standardContextual"/>
              </w:rPr>
              <w:drawing>
                <wp:inline distT="0" distB="0" distL="0" distR="0" wp14:anchorId="2406F845" wp14:editId="69F4D29D">
                  <wp:extent cx="895350" cy="1047750"/>
                  <wp:effectExtent l="0" t="0" r="0" b="0"/>
                  <wp:docPr id="1318224102"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ma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710" w:type="dxa"/>
            <w:tcBorders>
              <w:top w:val="nil"/>
              <w:left w:val="nil"/>
              <w:bottom w:val="single" w:sz="18" w:space="0" w:color="auto"/>
              <w:right w:val="nil"/>
            </w:tcBorders>
          </w:tcPr>
          <w:p w14:paraId="556C1C21" w14:textId="77777777" w:rsidR="00B3569E" w:rsidRDefault="00B3569E">
            <w:pPr>
              <w:spacing w:after="0" w:line="276" w:lineRule="auto"/>
              <w:jc w:val="both"/>
              <w:rPr>
                <w:rFonts w:eastAsia="Times New Roman" w:cs="Times New Roman"/>
                <w:noProof/>
                <w:kern w:val="2"/>
                <w:sz w:val="24"/>
                <w:szCs w:val="24"/>
                <w:lang w:val="ro-RO"/>
                <w14:ligatures w14:val="standardContextual"/>
              </w:rPr>
            </w:pPr>
          </w:p>
          <w:p w14:paraId="2F7FF368" w14:textId="77777777" w:rsidR="00B3569E" w:rsidRDefault="00B3569E" w:rsidP="00B3569E">
            <w:pPr>
              <w:spacing w:after="0" w:line="276" w:lineRule="auto"/>
              <w:jc w:val="right"/>
              <w:rPr>
                <w:rFonts w:eastAsia="Times New Roman" w:cs="Times New Roman"/>
                <w:noProof/>
                <w:kern w:val="2"/>
                <w:sz w:val="24"/>
                <w:szCs w:val="24"/>
                <w:lang w:val="ro-RO"/>
                <w14:ligatures w14:val="standardContextual"/>
              </w:rPr>
            </w:pPr>
            <w:r>
              <w:rPr>
                <w:rFonts w:eastAsia="Times New Roman" w:cs="Times New Roman"/>
                <w:noProof/>
                <w:kern w:val="2"/>
                <w:sz w:val="24"/>
                <w:szCs w:val="24"/>
                <w:lang w:val="ro-RO"/>
                <w14:ligatures w14:val="standardContextual"/>
              </w:rPr>
              <w:t>РЕСПУБЛИКА МОЛДОВА</w:t>
            </w:r>
          </w:p>
          <w:p w14:paraId="5AA9B951" w14:textId="77777777" w:rsidR="00B3569E" w:rsidRDefault="00B3569E" w:rsidP="00B3569E">
            <w:pPr>
              <w:spacing w:after="0" w:line="276" w:lineRule="auto"/>
              <w:jc w:val="right"/>
              <w:rPr>
                <w:rFonts w:eastAsia="Times New Roman" w:cs="Times New Roman"/>
                <w:kern w:val="2"/>
                <w:sz w:val="24"/>
                <w:szCs w:val="24"/>
                <w:lang w:val="ro-RO"/>
                <w14:ligatures w14:val="standardContextual"/>
              </w:rPr>
            </w:pPr>
            <w:r>
              <w:rPr>
                <w:rFonts w:eastAsia="Times New Roman" w:cs="Times New Roman"/>
                <w:kern w:val="2"/>
                <w:sz w:val="24"/>
                <w:szCs w:val="24"/>
                <w:lang w:val="ro-RO"/>
                <w14:ligatures w14:val="standardContextual"/>
              </w:rPr>
              <w:t>ОРХЕЙСКИЙ РАЙОН</w:t>
            </w:r>
          </w:p>
          <w:p w14:paraId="3C373EC7" w14:textId="77777777" w:rsidR="00B3569E" w:rsidRDefault="00B3569E" w:rsidP="00B3569E">
            <w:pPr>
              <w:spacing w:after="0" w:line="276" w:lineRule="auto"/>
              <w:jc w:val="right"/>
              <w:rPr>
                <w:rFonts w:eastAsia="Times New Roman" w:cs="Times New Roman"/>
                <w:kern w:val="2"/>
                <w:sz w:val="24"/>
                <w:szCs w:val="24"/>
                <w:lang w:val="ro-RO"/>
                <w14:ligatures w14:val="standardContextual"/>
              </w:rPr>
            </w:pPr>
            <w:r>
              <w:rPr>
                <w:rFonts w:eastAsia="Times New Roman" w:cs="Times New Roman"/>
                <w:kern w:val="2"/>
                <w:sz w:val="24"/>
                <w:szCs w:val="24"/>
                <w:lang w:val="ro-RO"/>
                <w14:ligatures w14:val="standardContextual"/>
              </w:rPr>
              <w:t>СЕЛЬСКИЙ СОВЕТ</w:t>
            </w:r>
          </w:p>
          <w:p w14:paraId="2E7036C7" w14:textId="77777777" w:rsidR="00B3569E" w:rsidRDefault="00B3569E" w:rsidP="00B3569E">
            <w:pPr>
              <w:spacing w:after="0" w:line="276" w:lineRule="auto"/>
              <w:jc w:val="right"/>
              <w:rPr>
                <w:rFonts w:eastAsia="Times New Roman" w:cs="Times New Roman"/>
                <w:kern w:val="2"/>
                <w:sz w:val="24"/>
                <w:szCs w:val="24"/>
                <w:lang w:val="ro-RO"/>
                <w14:ligatures w14:val="standardContextual"/>
              </w:rPr>
            </w:pPr>
            <w:r>
              <w:rPr>
                <w:rFonts w:eastAsia="Times New Roman" w:cs="Times New Roman"/>
                <w:kern w:val="2"/>
                <w:sz w:val="24"/>
                <w:szCs w:val="24"/>
                <w:lang w:val="ro-RO"/>
                <w14:ligatures w14:val="standardContextual"/>
              </w:rPr>
              <w:t>ПЕРЕСЕЧИН</w:t>
            </w:r>
            <w:r>
              <w:rPr>
                <w:rFonts w:eastAsia="Times New Roman" w:cs="Times New Roman"/>
                <w:kern w:val="2"/>
                <w:sz w:val="24"/>
                <w:szCs w:val="24"/>
                <w14:ligatures w14:val="standardContextual"/>
              </w:rPr>
              <w:t>А</w:t>
            </w:r>
          </w:p>
          <w:p w14:paraId="21F24C02" w14:textId="77777777" w:rsidR="00B3569E" w:rsidRDefault="00B3569E">
            <w:pPr>
              <w:spacing w:after="0" w:line="276" w:lineRule="auto"/>
              <w:jc w:val="both"/>
              <w:rPr>
                <w:rFonts w:eastAsia="Times New Roman" w:cs="Times New Roman"/>
                <w:i/>
                <w:kern w:val="2"/>
                <w:sz w:val="24"/>
                <w:szCs w:val="24"/>
                <w14:ligatures w14:val="standardContextual"/>
              </w:rPr>
            </w:pPr>
          </w:p>
        </w:tc>
      </w:tr>
    </w:tbl>
    <w:p w14:paraId="1C0A32D7" w14:textId="6862BB3D" w:rsidR="00B3569E" w:rsidRDefault="00B3569E" w:rsidP="00B3569E">
      <w:pPr>
        <w:spacing w:after="0"/>
        <w:rPr>
          <w:rFonts w:eastAsia="Times New Roman" w:cs="Times New Roman"/>
          <w:b/>
          <w:sz w:val="24"/>
          <w:szCs w:val="24"/>
          <w:u w:val="single"/>
          <w:lang w:val="ro-RO" w:eastAsia="ru-RU"/>
        </w:rPr>
      </w:pPr>
      <w:r>
        <w:rPr>
          <w:rFonts w:eastAsia="Times New Roman" w:cs="Times New Roman"/>
          <w:b/>
          <w:sz w:val="24"/>
          <w:szCs w:val="24"/>
          <w:u w:val="single"/>
          <w:lang w:val="ro-RO" w:eastAsia="ru-RU"/>
        </w:rPr>
        <w:t>PROIECT</w:t>
      </w:r>
    </w:p>
    <w:p w14:paraId="16E14D30" w14:textId="77777777" w:rsidR="00B3569E" w:rsidRDefault="00B3569E" w:rsidP="00B3569E">
      <w:pPr>
        <w:spacing w:after="0"/>
        <w:rPr>
          <w:rFonts w:eastAsia="Times New Roman" w:cs="Times New Roman"/>
          <w:b/>
          <w:sz w:val="24"/>
          <w:szCs w:val="24"/>
          <w:u w:val="single"/>
          <w:lang w:val="ro-RO" w:eastAsia="ru-RU"/>
        </w:rPr>
      </w:pPr>
    </w:p>
    <w:p w14:paraId="27DA4AD5" w14:textId="77777777" w:rsidR="00B3569E" w:rsidRDefault="00B3569E" w:rsidP="00B3569E">
      <w:pPr>
        <w:spacing w:after="0"/>
        <w:rPr>
          <w:rFonts w:eastAsia="Times New Roman" w:cs="Times New Roman"/>
          <w:b/>
          <w:sz w:val="24"/>
          <w:szCs w:val="24"/>
          <w:u w:val="single"/>
          <w:lang w:val="ro-RO" w:eastAsia="ru-RU"/>
        </w:rPr>
      </w:pPr>
    </w:p>
    <w:p w14:paraId="4E4D1355" w14:textId="70A6272D" w:rsidR="00B3569E" w:rsidRDefault="00B3569E" w:rsidP="00B3569E">
      <w:pPr>
        <w:spacing w:after="0"/>
        <w:jc w:val="center"/>
        <w:rPr>
          <w:rFonts w:eastAsia="Times New Roman" w:cs="Times New Roman"/>
          <w:b/>
          <w:sz w:val="24"/>
          <w:szCs w:val="24"/>
          <w:lang w:val="ro-RO" w:eastAsia="ru-RU"/>
        </w:rPr>
      </w:pPr>
      <w:r>
        <w:rPr>
          <w:rFonts w:eastAsia="Times New Roman" w:cs="Times New Roman"/>
          <w:b/>
          <w:sz w:val="24"/>
          <w:szCs w:val="24"/>
          <w:lang w:val="ro-RO" w:eastAsia="ru-RU"/>
        </w:rPr>
        <w:t xml:space="preserve">DECIZIA Nr. </w:t>
      </w:r>
      <w:r>
        <w:rPr>
          <w:rFonts w:eastAsia="Times New Roman" w:cs="Times New Roman"/>
          <w:b/>
          <w:sz w:val="24"/>
          <w:szCs w:val="24"/>
          <w:lang w:val="ro-RO" w:eastAsia="ru-RU"/>
        </w:rPr>
        <w:t>_______</w:t>
      </w:r>
    </w:p>
    <w:p w14:paraId="46E7F4AC" w14:textId="77777777" w:rsidR="00B3569E" w:rsidRDefault="00B3569E" w:rsidP="00B3569E">
      <w:pPr>
        <w:spacing w:after="0"/>
        <w:jc w:val="center"/>
        <w:rPr>
          <w:rFonts w:eastAsia="Times New Roman" w:cs="Times New Roman"/>
          <w:b/>
          <w:sz w:val="24"/>
          <w:szCs w:val="24"/>
          <w:lang w:val="ro-RO" w:eastAsia="ru-RU"/>
        </w:rPr>
      </w:pPr>
    </w:p>
    <w:p w14:paraId="7DEB8AAD" w14:textId="0D7F9959" w:rsidR="00B3569E" w:rsidRDefault="00B3569E" w:rsidP="00B3569E">
      <w:pPr>
        <w:spacing w:after="0"/>
        <w:jc w:val="center"/>
        <w:rPr>
          <w:rFonts w:eastAsia="Times New Roman" w:cs="Times New Roman"/>
          <w:b/>
          <w:sz w:val="24"/>
          <w:szCs w:val="24"/>
          <w:lang w:val="ro-RO" w:eastAsia="ru-RU"/>
        </w:rPr>
      </w:pPr>
      <w:r>
        <w:rPr>
          <w:rFonts w:eastAsia="Times New Roman" w:cs="Times New Roman"/>
          <w:b/>
          <w:sz w:val="24"/>
          <w:szCs w:val="24"/>
          <w:lang w:val="ro-RO" w:eastAsia="ru-RU"/>
        </w:rPr>
        <w:t xml:space="preserve">din </w:t>
      </w:r>
      <w:r>
        <w:rPr>
          <w:rFonts w:eastAsia="Times New Roman" w:cs="Times New Roman"/>
          <w:b/>
          <w:sz w:val="24"/>
          <w:szCs w:val="24"/>
          <w:lang w:val="ro-RO" w:eastAsia="ru-RU"/>
        </w:rPr>
        <w:t>______________________</w:t>
      </w:r>
    </w:p>
    <w:p w14:paraId="50341724" w14:textId="77777777" w:rsidR="00B3569E" w:rsidRDefault="00B3569E" w:rsidP="00B3569E">
      <w:pPr>
        <w:spacing w:after="0"/>
        <w:jc w:val="center"/>
        <w:rPr>
          <w:rFonts w:eastAsia="Times New Roman" w:cs="Times New Roman"/>
          <w:b/>
          <w:sz w:val="24"/>
          <w:szCs w:val="24"/>
          <w:lang w:val="ro-RO" w:eastAsia="ru-RU"/>
        </w:rPr>
      </w:pPr>
    </w:p>
    <w:p w14:paraId="7968A980" w14:textId="77777777" w:rsidR="00B3569E" w:rsidRDefault="00B3569E" w:rsidP="00B3569E">
      <w:pPr>
        <w:spacing w:after="0"/>
        <w:jc w:val="both"/>
        <w:rPr>
          <w:rFonts w:eastAsia="Times New Roman"/>
          <w:bCs/>
          <w:i/>
          <w:iCs/>
          <w:sz w:val="24"/>
          <w:szCs w:val="24"/>
          <w:lang w:val="ro-RO" w:eastAsia="ru-RU"/>
        </w:rPr>
      </w:pPr>
      <w:r>
        <w:rPr>
          <w:rFonts w:eastAsia="Times New Roman" w:cs="Times New Roman"/>
          <w:bCs/>
          <w:i/>
          <w:iCs/>
          <w:sz w:val="24"/>
          <w:szCs w:val="24"/>
          <w:lang w:val="ro-RO" w:eastAsia="ru-RU"/>
        </w:rPr>
        <w:t xml:space="preserve">Cu privire la </w:t>
      </w:r>
      <w:bookmarkStart w:id="1" w:name="_Hlk132281658"/>
      <w:r>
        <w:rPr>
          <w:rFonts w:eastAsia="Times New Roman" w:cs="Times New Roman"/>
          <w:bCs/>
          <w:i/>
          <w:iCs/>
          <w:sz w:val="24"/>
          <w:szCs w:val="24"/>
          <w:lang w:val="ro-RO" w:eastAsia="ru-RU"/>
        </w:rPr>
        <w:t xml:space="preserve">aprobarea </w:t>
      </w:r>
      <w:r>
        <w:rPr>
          <w:rFonts w:eastAsia="Times New Roman"/>
          <w:bCs/>
          <w:i/>
          <w:iCs/>
          <w:sz w:val="24"/>
          <w:szCs w:val="24"/>
          <w:lang w:val="ro-RO" w:eastAsia="ru-RU"/>
        </w:rPr>
        <w:t>Regulamentul de funcționare</w:t>
      </w:r>
    </w:p>
    <w:p w14:paraId="3F3B8325" w14:textId="77777777" w:rsidR="00B3569E" w:rsidRDefault="00B3569E" w:rsidP="00B3569E">
      <w:pPr>
        <w:spacing w:after="0"/>
        <w:jc w:val="both"/>
        <w:rPr>
          <w:rFonts w:eastAsia="Times New Roman"/>
          <w:bCs/>
          <w:i/>
          <w:iCs/>
          <w:sz w:val="24"/>
          <w:szCs w:val="24"/>
          <w:lang w:val="ro-RO" w:eastAsia="ru-RU"/>
        </w:rPr>
      </w:pPr>
      <w:r>
        <w:rPr>
          <w:rFonts w:eastAsia="Times New Roman"/>
          <w:bCs/>
          <w:i/>
          <w:iCs/>
          <w:sz w:val="24"/>
          <w:szCs w:val="24"/>
          <w:lang w:val="ro-RO" w:eastAsia="ru-RU"/>
        </w:rPr>
        <w:t xml:space="preserve"> a cimitirului  în satul Peresecina, raionul Orhei”</w:t>
      </w:r>
    </w:p>
    <w:p w14:paraId="6922EECB" w14:textId="77777777" w:rsidR="00B3569E" w:rsidRDefault="00B3569E" w:rsidP="00B3569E">
      <w:pPr>
        <w:spacing w:after="0"/>
        <w:jc w:val="both"/>
        <w:rPr>
          <w:rFonts w:eastAsia="Times New Roman" w:cs="Times New Roman"/>
          <w:bCs/>
          <w:i/>
          <w:iCs/>
          <w:sz w:val="24"/>
          <w:szCs w:val="24"/>
          <w:lang w:val="ro-RO" w:eastAsia="ru-RU"/>
        </w:rPr>
      </w:pPr>
      <w:bookmarkStart w:id="2" w:name="_Hlk132281730"/>
    </w:p>
    <w:p w14:paraId="7C2FBF1A" w14:textId="77777777" w:rsidR="00B3569E" w:rsidRDefault="00B3569E" w:rsidP="00B3569E">
      <w:pPr>
        <w:pStyle w:val="Heading4"/>
        <w:shd w:val="clear" w:color="auto" w:fill="FFFFFF"/>
        <w:spacing w:before="165" w:after="165"/>
        <w:ind w:firstLine="708"/>
        <w:jc w:val="both"/>
        <w:rPr>
          <w:rFonts w:ascii="Times New Roman" w:eastAsia="Times New Roman" w:hAnsi="Times New Roman" w:cs="Times New Roman"/>
          <w:i w:val="0"/>
          <w:iCs w:val="0"/>
          <w:color w:val="000000" w:themeColor="text1"/>
          <w:sz w:val="24"/>
          <w:szCs w:val="24"/>
          <w:lang w:val="en-US"/>
        </w:rPr>
      </w:pPr>
      <w:r>
        <w:rPr>
          <w:rFonts w:ascii="Times New Roman" w:eastAsia="Times New Roman" w:hAnsi="Times New Roman" w:cs="Times New Roman"/>
          <w:bCs/>
          <w:i w:val="0"/>
          <w:iCs w:val="0"/>
          <w:color w:val="000000"/>
          <w:sz w:val="24"/>
          <w:szCs w:val="24"/>
          <w:lang w:val="en-US"/>
        </w:rPr>
        <w:t>În temeiul art. 14 alin. (2) lit. m) al Legii privind administrația publică locală nr.436/ 2006, Legii nr. 1</w:t>
      </w:r>
      <w:r>
        <w:rPr>
          <w:rFonts w:ascii="Times New Roman" w:eastAsia="Times New Roman" w:hAnsi="Times New Roman" w:cs="Times New Roman"/>
          <w:i w:val="0"/>
          <w:iCs w:val="0"/>
          <w:color w:val="333333"/>
          <w:sz w:val="24"/>
          <w:szCs w:val="24"/>
          <w:lang w:val="en-US"/>
        </w:rPr>
        <w:t xml:space="preserve">072/1998 despre aprobarea </w:t>
      </w:r>
      <w:bookmarkEnd w:id="1"/>
      <w:r>
        <w:rPr>
          <w:rFonts w:ascii="Times New Roman" w:eastAsia="Times New Roman" w:hAnsi="Times New Roman" w:cs="Times New Roman"/>
          <w:i w:val="0"/>
          <w:iCs w:val="0"/>
          <w:color w:val="333333"/>
          <w:sz w:val="24"/>
          <w:szCs w:val="24"/>
          <w:lang w:val="en-US"/>
        </w:rPr>
        <w:t>Regulamentului cu privire la cimitire</w:t>
      </w:r>
      <w:r>
        <w:rPr>
          <w:rFonts w:ascii="Times New Roman" w:eastAsia="SimSun" w:hAnsi="Times New Roman" w:cs="Times New Roman"/>
          <w:bCs/>
          <w:i w:val="0"/>
          <w:iCs w:val="0"/>
          <w:sz w:val="24"/>
          <w:szCs w:val="24"/>
          <w:lang w:val="ro-RO" w:eastAsia="zh-CN"/>
        </w:rPr>
        <w:t xml:space="preserve">, </w:t>
      </w:r>
      <w:r>
        <w:rPr>
          <w:rFonts w:ascii="Times New Roman" w:eastAsia="Times New Roman" w:hAnsi="Times New Roman" w:cs="Times New Roman"/>
          <w:i w:val="0"/>
          <w:iCs w:val="0"/>
          <w:color w:val="000000" w:themeColor="text1"/>
          <w:sz w:val="24"/>
          <w:szCs w:val="24"/>
          <w:lang w:val="ro-RO" w:eastAsia="ru-RU"/>
        </w:rPr>
        <w:t xml:space="preserve">avînd </w:t>
      </w:r>
      <w:r>
        <w:rPr>
          <w:rFonts w:ascii="Times New Roman" w:eastAsia="Calibri" w:hAnsi="Times New Roman" w:cs="Times New Roman"/>
          <w:i w:val="0"/>
          <w:iCs w:val="0"/>
          <w:color w:val="000000" w:themeColor="text1"/>
          <w:sz w:val="24"/>
          <w:szCs w:val="24"/>
          <w:lang w:val="ro-RO" w:eastAsia="ru-RU"/>
        </w:rPr>
        <w:t>avizul pozitiv al Comisiei de specialitate -</w:t>
      </w:r>
      <w:r>
        <w:rPr>
          <w:rFonts w:ascii="Times New Roman" w:eastAsia="Calibri" w:hAnsi="Times New Roman" w:cs="Times New Roman"/>
          <w:i w:val="0"/>
          <w:iCs w:val="0"/>
          <w:color w:val="000000" w:themeColor="text1"/>
          <w:sz w:val="24"/>
          <w:szCs w:val="24"/>
          <w:lang w:val="ro-RO"/>
        </w:rPr>
        <w:t xml:space="preserve"> agricultură, industrie, construcții și protecția mediului</w:t>
      </w:r>
      <w:r>
        <w:rPr>
          <w:rFonts w:ascii="Times New Roman" w:eastAsia="Calibri" w:hAnsi="Times New Roman" w:cs="Times New Roman"/>
          <w:i w:val="0"/>
          <w:iCs w:val="0"/>
          <w:color w:val="000000" w:themeColor="text1"/>
          <w:sz w:val="24"/>
          <w:szCs w:val="24"/>
          <w:lang w:val="ro-RO" w:eastAsia="ru-RU"/>
        </w:rPr>
        <w:t>,</w:t>
      </w:r>
      <w:r>
        <w:rPr>
          <w:rFonts w:ascii="Times New Roman" w:eastAsia="Times New Roman" w:hAnsi="Times New Roman" w:cs="Times New Roman"/>
          <w:i w:val="0"/>
          <w:iCs w:val="0"/>
          <w:color w:val="000000" w:themeColor="text1"/>
          <w:sz w:val="24"/>
          <w:szCs w:val="24"/>
          <w:lang w:val="ro-RO" w:eastAsia="ru-RU"/>
        </w:rPr>
        <w:t xml:space="preserve"> </w:t>
      </w:r>
      <w:r>
        <w:rPr>
          <w:rFonts w:ascii="Times New Roman" w:eastAsia="Times New Roman" w:hAnsi="Times New Roman" w:cs="Times New Roman"/>
          <w:bCs/>
          <w:i w:val="0"/>
          <w:iCs w:val="0"/>
          <w:color w:val="000000" w:themeColor="text1"/>
          <w:sz w:val="24"/>
          <w:szCs w:val="24"/>
          <w:lang w:val="ro-RO"/>
        </w:rPr>
        <w:t>Consiliul local Peresecina,</w:t>
      </w:r>
    </w:p>
    <w:p w14:paraId="4EC35516" w14:textId="77777777" w:rsidR="00B3569E" w:rsidRDefault="00B3569E" w:rsidP="00B3569E">
      <w:pPr>
        <w:spacing w:after="200"/>
        <w:ind w:firstLine="720"/>
        <w:jc w:val="both"/>
        <w:rPr>
          <w:rFonts w:eastAsia="Times New Roman" w:cs="Times New Roman"/>
          <w:b/>
          <w:sz w:val="24"/>
          <w:szCs w:val="24"/>
          <w:lang w:val="ro-RO"/>
        </w:rPr>
      </w:pPr>
      <w:r>
        <w:rPr>
          <w:rFonts w:eastAsia="Times New Roman" w:cs="Times New Roman"/>
          <w:bCs/>
          <w:sz w:val="24"/>
          <w:szCs w:val="24"/>
          <w:lang w:val="ro-RO"/>
        </w:rPr>
        <w:t xml:space="preserve">                                               </w:t>
      </w:r>
      <w:r>
        <w:rPr>
          <w:rFonts w:eastAsia="Times New Roman" w:cs="Times New Roman"/>
          <w:b/>
          <w:sz w:val="24"/>
          <w:szCs w:val="24"/>
          <w:lang w:val="ro-RO"/>
        </w:rPr>
        <w:t>DECIDE:</w:t>
      </w:r>
    </w:p>
    <w:p w14:paraId="36A40496" w14:textId="77777777" w:rsidR="00B3569E" w:rsidRDefault="00B3569E" w:rsidP="00B3569E">
      <w:pPr>
        <w:pStyle w:val="ListParagraph"/>
        <w:numPr>
          <w:ilvl w:val="0"/>
          <w:numId w:val="1"/>
        </w:numPr>
        <w:spacing w:after="0"/>
        <w:jc w:val="both"/>
        <w:rPr>
          <w:rFonts w:eastAsia="Times New Roman"/>
          <w:bCs/>
          <w:i/>
          <w:iCs/>
          <w:sz w:val="24"/>
          <w:szCs w:val="24"/>
          <w:lang w:val="ro-RO" w:eastAsia="ru-RU"/>
        </w:rPr>
      </w:pPr>
      <w:r>
        <w:rPr>
          <w:rFonts w:eastAsia="Calibri"/>
          <w:bCs/>
          <w:sz w:val="24"/>
          <w:szCs w:val="24"/>
          <w:lang w:val="ro-RO"/>
        </w:rPr>
        <w:t>Se aprobă</w:t>
      </w:r>
      <w:r>
        <w:rPr>
          <w:rFonts w:eastAsia="Times New Roman"/>
          <w:bCs/>
          <w:i/>
          <w:iCs/>
          <w:sz w:val="24"/>
          <w:szCs w:val="24"/>
          <w:lang w:val="ro-RO" w:eastAsia="ru-RU"/>
        </w:rPr>
        <w:t xml:space="preserve"> Regulamentul de funcționare a cimitirului  în satul Peresecina, raionul Orhei”</w:t>
      </w:r>
      <w:r>
        <w:rPr>
          <w:rFonts w:eastAsia="Calibri"/>
          <w:bCs/>
          <w:sz w:val="24"/>
          <w:szCs w:val="24"/>
          <w:lang w:val="ro-RO" w:eastAsia="ru-RU"/>
        </w:rPr>
        <w:t>,</w:t>
      </w:r>
      <w:r>
        <w:rPr>
          <w:rFonts w:eastAsia="Times New Roman"/>
          <w:sz w:val="24"/>
          <w:szCs w:val="24"/>
          <w:lang w:val="ro-RO" w:eastAsia="ru-RU"/>
        </w:rPr>
        <w:t xml:space="preserve"> conform anexei nr.1, parte integrantă din prezenta decizie. </w:t>
      </w:r>
      <w:r>
        <w:rPr>
          <w:rFonts w:eastAsia="Calibri"/>
          <w:bCs/>
          <w:sz w:val="24"/>
          <w:szCs w:val="24"/>
          <w:lang w:val="ro-RO" w:eastAsia="ru-RU"/>
        </w:rPr>
        <w:t xml:space="preserve"> </w:t>
      </w:r>
    </w:p>
    <w:p w14:paraId="4D50AEEE" w14:textId="77777777" w:rsidR="00B3569E" w:rsidRDefault="00B3569E" w:rsidP="00B3569E">
      <w:pPr>
        <w:numPr>
          <w:ilvl w:val="0"/>
          <w:numId w:val="1"/>
        </w:numPr>
        <w:spacing w:line="276" w:lineRule="auto"/>
        <w:contextualSpacing/>
        <w:jc w:val="both"/>
        <w:rPr>
          <w:rFonts w:eastAsia="Calibri" w:cs="Times New Roman"/>
          <w:bCs/>
          <w:sz w:val="24"/>
          <w:szCs w:val="24"/>
          <w:lang w:val="ro-RO" w:eastAsia="ru-RU"/>
        </w:rPr>
      </w:pPr>
      <w:r>
        <w:rPr>
          <w:rFonts w:eastAsia="Calibri" w:cs="Times New Roman"/>
          <w:bCs/>
          <w:sz w:val="24"/>
          <w:szCs w:val="24"/>
          <w:lang w:val="ro-RO" w:eastAsia="ru-RU"/>
        </w:rPr>
        <w:t xml:space="preserve">Prezenta decizie poate fi contestată prin înaintarea unei acțiuni la Judecătoria Orhei,    sediul Central, pe adresa mun. Orhei, str. Vasile Mahu 135, în termen de 30 de zile de la data includerii acesteia în Registrul de stat al actelor locale. </w:t>
      </w:r>
    </w:p>
    <w:p w14:paraId="2B53C265" w14:textId="77777777" w:rsidR="00B3569E" w:rsidRDefault="00B3569E" w:rsidP="00B3569E">
      <w:pPr>
        <w:numPr>
          <w:ilvl w:val="0"/>
          <w:numId w:val="1"/>
        </w:numPr>
        <w:spacing w:line="276" w:lineRule="auto"/>
        <w:contextualSpacing/>
        <w:jc w:val="both"/>
        <w:rPr>
          <w:rFonts w:eastAsia="Calibri" w:cs="Times New Roman"/>
          <w:bCs/>
          <w:sz w:val="24"/>
          <w:szCs w:val="24"/>
          <w:lang w:val="ro-RO" w:eastAsia="ru-RU"/>
        </w:rPr>
      </w:pPr>
      <w:r>
        <w:rPr>
          <w:rFonts w:eastAsia="Calibri" w:cs="Times New Roman"/>
          <w:bCs/>
          <w:sz w:val="24"/>
          <w:szCs w:val="24"/>
          <w:lang w:val="ro-RO" w:eastAsia="ru-RU"/>
        </w:rPr>
        <w:t>Controlul îndeplinirii prezentei decizii se pune în sarcina primarului satului Peresecina, dna Valentina Buzu.</w:t>
      </w:r>
    </w:p>
    <w:p w14:paraId="47555FAD" w14:textId="77777777" w:rsidR="00B3569E" w:rsidRDefault="00B3569E" w:rsidP="00B3569E">
      <w:pPr>
        <w:spacing w:after="336" w:line="266" w:lineRule="auto"/>
        <w:ind w:right="34"/>
        <w:jc w:val="both"/>
        <w:rPr>
          <w:rFonts w:eastAsia="Times New Roman" w:cs="Times New Roman"/>
          <w:bCs/>
          <w:color w:val="000000"/>
          <w:sz w:val="24"/>
          <w:szCs w:val="24"/>
          <w:lang w:val="en-US"/>
        </w:rPr>
      </w:pPr>
      <w:r>
        <w:rPr>
          <w:rFonts w:eastAsia="Times New Roman" w:cs="Times New Roman"/>
          <w:bCs/>
          <w:color w:val="000000"/>
          <w:sz w:val="24"/>
          <w:szCs w:val="24"/>
          <w:lang w:val="en-US"/>
        </w:rPr>
        <w:t xml:space="preserve"> </w:t>
      </w:r>
    </w:p>
    <w:p w14:paraId="31445886" w14:textId="77777777" w:rsidR="00B3569E" w:rsidRDefault="00B3569E" w:rsidP="00B3569E">
      <w:pPr>
        <w:spacing w:after="336" w:line="266" w:lineRule="auto"/>
        <w:ind w:right="34"/>
        <w:jc w:val="both"/>
        <w:rPr>
          <w:rFonts w:eastAsia="Times New Roman" w:cs="Times New Roman"/>
          <w:bCs/>
          <w:color w:val="000000"/>
          <w:sz w:val="24"/>
          <w:szCs w:val="24"/>
          <w:lang w:val="en-US"/>
        </w:rPr>
      </w:pPr>
    </w:p>
    <w:p w14:paraId="2604DD01" w14:textId="732AAAB8" w:rsidR="00B3569E" w:rsidRDefault="00B3569E" w:rsidP="00B3569E">
      <w:pPr>
        <w:spacing w:after="0" w:line="0" w:lineRule="atLeast"/>
        <w:jc w:val="both"/>
        <w:rPr>
          <w:rFonts w:eastAsia="Times New Roman" w:cs="Times New Roman"/>
          <w:sz w:val="24"/>
          <w:szCs w:val="24"/>
          <w:lang w:val="en-US" w:eastAsia="ru-RU"/>
        </w:rPr>
      </w:pPr>
      <w:r>
        <w:rPr>
          <w:rFonts w:eastAsia="Times New Roman" w:cs="Times New Roman"/>
          <w:sz w:val="24"/>
          <w:szCs w:val="24"/>
          <w:lang w:val="en-US" w:eastAsia="ru-RU"/>
        </w:rPr>
        <w:t xml:space="preserve">Preşedintele şedinţei Consiliului sătesc Peresecina </w:t>
      </w:r>
      <w:r>
        <w:rPr>
          <w:rFonts w:eastAsia="Times New Roman" w:cs="Times New Roman"/>
          <w:sz w:val="24"/>
          <w:szCs w:val="24"/>
          <w:lang w:val="en-US" w:eastAsia="ru-RU"/>
        </w:rPr>
        <w:tab/>
        <w:t xml:space="preserve">                             </w:t>
      </w:r>
    </w:p>
    <w:p w14:paraId="239F3E6A" w14:textId="77777777" w:rsidR="00B3569E" w:rsidRDefault="00B3569E" w:rsidP="00B3569E">
      <w:pPr>
        <w:spacing w:after="0" w:line="0" w:lineRule="atLeast"/>
        <w:jc w:val="both"/>
        <w:rPr>
          <w:rFonts w:eastAsia="Times New Roman" w:cs="Times New Roman"/>
          <w:sz w:val="24"/>
          <w:szCs w:val="24"/>
          <w:lang w:val="en-US" w:eastAsia="ru-RU"/>
        </w:rPr>
      </w:pPr>
      <w:r>
        <w:rPr>
          <w:rFonts w:eastAsia="Times New Roman" w:cs="Times New Roman"/>
          <w:sz w:val="24"/>
          <w:szCs w:val="24"/>
          <w:lang w:val="en-US" w:eastAsia="ru-RU"/>
        </w:rPr>
        <w:t xml:space="preserve">            </w:t>
      </w:r>
    </w:p>
    <w:p w14:paraId="2F2A3430" w14:textId="77777777" w:rsidR="00B3569E" w:rsidRDefault="00B3569E" w:rsidP="00B3569E">
      <w:pPr>
        <w:spacing w:after="0" w:line="0" w:lineRule="atLeast"/>
        <w:jc w:val="both"/>
        <w:rPr>
          <w:rFonts w:eastAsia="Times New Roman" w:cs="Times New Roman"/>
          <w:sz w:val="24"/>
          <w:szCs w:val="24"/>
          <w:lang w:val="en-US" w:eastAsia="ru-RU"/>
        </w:rPr>
      </w:pPr>
    </w:p>
    <w:p w14:paraId="0120DA73" w14:textId="77777777" w:rsidR="00B3569E" w:rsidRDefault="00B3569E" w:rsidP="00B3569E">
      <w:pPr>
        <w:spacing w:after="0" w:line="0" w:lineRule="atLeast"/>
        <w:jc w:val="both"/>
        <w:rPr>
          <w:rFonts w:eastAsia="Times New Roman" w:cs="Times New Roman"/>
          <w:sz w:val="24"/>
          <w:szCs w:val="24"/>
          <w:lang w:val="en-US" w:eastAsia="ru-RU"/>
        </w:rPr>
      </w:pPr>
    </w:p>
    <w:p w14:paraId="64692C6A" w14:textId="77777777" w:rsidR="00B3569E" w:rsidRDefault="00B3569E" w:rsidP="00B3569E">
      <w:pPr>
        <w:spacing w:after="0" w:line="0" w:lineRule="atLeast"/>
        <w:jc w:val="both"/>
        <w:rPr>
          <w:rFonts w:eastAsia="Times New Roman" w:cs="Times New Roman"/>
          <w:sz w:val="24"/>
          <w:szCs w:val="24"/>
          <w:lang w:val="en-US" w:eastAsia="ru-RU"/>
        </w:rPr>
      </w:pPr>
      <w:r>
        <w:rPr>
          <w:rFonts w:eastAsia="Times New Roman" w:cs="Times New Roman"/>
          <w:sz w:val="24"/>
          <w:szCs w:val="24"/>
          <w:lang w:val="en-US" w:eastAsia="ru-RU"/>
        </w:rPr>
        <w:t>Contrasemnat:</w:t>
      </w:r>
    </w:p>
    <w:p w14:paraId="31D9D905" w14:textId="46E4484F" w:rsidR="00B3569E" w:rsidRDefault="00B3569E" w:rsidP="00B3569E">
      <w:pPr>
        <w:spacing w:line="256" w:lineRule="auto"/>
        <w:rPr>
          <w:rFonts w:eastAsia="Times New Roman" w:cs="Times New Roman"/>
          <w:sz w:val="24"/>
          <w:szCs w:val="24"/>
          <w:lang w:val="ro-RO" w:eastAsia="ru-RU"/>
        </w:rPr>
      </w:pPr>
      <w:r>
        <w:rPr>
          <w:rFonts w:eastAsia="Times New Roman" w:cs="Times New Roman"/>
          <w:sz w:val="24"/>
          <w:szCs w:val="24"/>
          <w:lang w:val="en-US" w:eastAsia="ru-RU"/>
        </w:rPr>
        <w:t>Secretar</w:t>
      </w:r>
      <w:r>
        <w:rPr>
          <w:rFonts w:eastAsia="Times New Roman" w:cs="Times New Roman"/>
          <w:sz w:val="24"/>
          <w:szCs w:val="24"/>
          <w:lang w:val="ro-RO" w:eastAsia="ru-RU"/>
        </w:rPr>
        <w:t xml:space="preserve">ul Consiliului local                                                                   </w:t>
      </w:r>
    </w:p>
    <w:p w14:paraId="0D675316" w14:textId="77777777" w:rsidR="00B3569E" w:rsidRDefault="00B3569E" w:rsidP="00B3569E">
      <w:pPr>
        <w:spacing w:after="0"/>
        <w:rPr>
          <w:rFonts w:eastAsia="Times New Roman" w:cs="Times New Roman"/>
          <w:b/>
          <w:sz w:val="24"/>
          <w:szCs w:val="24"/>
          <w:lang w:val="ro-RO" w:eastAsia="ru-RU"/>
        </w:rPr>
      </w:pPr>
    </w:p>
    <w:p w14:paraId="4FEB244B" w14:textId="77777777" w:rsidR="00B3569E" w:rsidRDefault="00B3569E" w:rsidP="00B3569E">
      <w:pPr>
        <w:spacing w:after="0"/>
        <w:rPr>
          <w:rFonts w:eastAsia="Times New Roman" w:cs="Times New Roman"/>
          <w:b/>
          <w:sz w:val="24"/>
          <w:szCs w:val="24"/>
          <w:lang w:val="ro-RO" w:eastAsia="ru-RU"/>
        </w:rPr>
      </w:pPr>
    </w:p>
    <w:p w14:paraId="0ADC3F05" w14:textId="77777777" w:rsidR="00B3569E" w:rsidRDefault="00B3569E" w:rsidP="00B3569E">
      <w:pPr>
        <w:spacing w:after="0"/>
        <w:rPr>
          <w:rFonts w:eastAsia="Times New Roman" w:cs="Times New Roman"/>
          <w:b/>
          <w:sz w:val="24"/>
          <w:szCs w:val="24"/>
          <w:lang w:val="ro-RO" w:eastAsia="ru-RU"/>
        </w:rPr>
      </w:pPr>
    </w:p>
    <w:p w14:paraId="3E6A5A44" w14:textId="77777777" w:rsidR="00B3569E" w:rsidRDefault="00B3569E" w:rsidP="00B3569E">
      <w:pPr>
        <w:spacing w:line="256" w:lineRule="auto"/>
        <w:rPr>
          <w:rFonts w:eastAsia="Times New Roman" w:cs="Times New Roman"/>
          <w:b/>
          <w:sz w:val="24"/>
          <w:szCs w:val="24"/>
          <w:lang w:val="ro-RO" w:eastAsia="ru-RU"/>
        </w:rPr>
      </w:pPr>
      <w:r>
        <w:rPr>
          <w:rFonts w:eastAsia="Times New Roman" w:cs="Times New Roman"/>
          <w:b/>
          <w:sz w:val="24"/>
          <w:szCs w:val="24"/>
          <w:lang w:val="ro-RO" w:eastAsia="ru-RU"/>
        </w:rPr>
        <w:br w:type="page"/>
      </w:r>
    </w:p>
    <w:p w14:paraId="1115A611" w14:textId="62993DAE" w:rsidR="00B3569E" w:rsidRDefault="00B3569E" w:rsidP="00B3569E">
      <w:pPr>
        <w:jc w:val="right"/>
        <w:rPr>
          <w:rFonts w:cs="Times New Roman"/>
          <w:sz w:val="24"/>
          <w:szCs w:val="24"/>
          <w:lang w:val="ro-RO"/>
        </w:rPr>
      </w:pPr>
      <w:r>
        <w:rPr>
          <w:rFonts w:cs="Times New Roman"/>
          <w:sz w:val="24"/>
          <w:szCs w:val="24"/>
          <w:lang w:val="ro-RO"/>
        </w:rPr>
        <w:lastRenderedPageBreak/>
        <w:t>Anexă</w:t>
      </w:r>
      <w:r>
        <w:rPr>
          <w:rFonts w:cs="Times New Roman"/>
          <w:sz w:val="24"/>
          <w:szCs w:val="24"/>
          <w:lang w:val="ro-RO"/>
        </w:rPr>
        <w:t xml:space="preserve">                                                     </w:t>
      </w:r>
    </w:p>
    <w:p w14:paraId="069098F8" w14:textId="77777777" w:rsidR="00B3569E" w:rsidRDefault="00B3569E" w:rsidP="00B3569E">
      <w:pPr>
        <w:jc w:val="right"/>
        <w:rPr>
          <w:rFonts w:cs="Times New Roman"/>
          <w:sz w:val="24"/>
          <w:szCs w:val="24"/>
          <w:lang w:val="ro-RO"/>
        </w:rPr>
      </w:pPr>
    </w:p>
    <w:p w14:paraId="74491DCF" w14:textId="77777777" w:rsidR="00B3569E" w:rsidRDefault="00B3569E" w:rsidP="00B3569E">
      <w:pPr>
        <w:jc w:val="center"/>
        <w:rPr>
          <w:rFonts w:cs="Times New Roman"/>
          <w:b/>
          <w:bCs/>
          <w:sz w:val="24"/>
          <w:szCs w:val="24"/>
          <w:lang w:val="ro-RO"/>
        </w:rPr>
      </w:pPr>
      <w:r>
        <w:rPr>
          <w:rFonts w:cs="Times New Roman"/>
          <w:b/>
          <w:bCs/>
          <w:sz w:val="24"/>
          <w:szCs w:val="24"/>
          <w:lang w:val="ro-RO"/>
        </w:rPr>
        <w:t>REGULAMENTUL</w:t>
      </w:r>
    </w:p>
    <w:p w14:paraId="3409857C" w14:textId="77777777" w:rsidR="00B3569E" w:rsidRDefault="00B3569E" w:rsidP="00B3569E">
      <w:pPr>
        <w:jc w:val="center"/>
        <w:rPr>
          <w:rFonts w:cs="Times New Roman"/>
          <w:b/>
          <w:bCs/>
          <w:sz w:val="24"/>
          <w:szCs w:val="24"/>
          <w:lang w:val="ro-RO"/>
        </w:rPr>
      </w:pPr>
      <w:bookmarkStart w:id="3" w:name="_Hlk129689295"/>
      <w:r>
        <w:rPr>
          <w:rFonts w:cs="Times New Roman"/>
          <w:b/>
          <w:bCs/>
          <w:sz w:val="24"/>
          <w:szCs w:val="24"/>
          <w:lang w:val="ro-RO"/>
        </w:rPr>
        <w:t>de funcţionare a cimitirului în satul Peresecina, raionul Orhei</w:t>
      </w:r>
      <w:bookmarkEnd w:id="3"/>
    </w:p>
    <w:p w14:paraId="6C52C67A" w14:textId="77777777" w:rsidR="00B3569E" w:rsidRDefault="00B3569E" w:rsidP="00B3569E">
      <w:pPr>
        <w:jc w:val="both"/>
        <w:rPr>
          <w:rFonts w:cs="Times New Roman"/>
          <w:sz w:val="24"/>
          <w:szCs w:val="24"/>
          <w:lang w:val="ro-RO"/>
        </w:rPr>
      </w:pPr>
    </w:p>
    <w:p w14:paraId="3E952DC2" w14:textId="77777777" w:rsidR="00B3569E" w:rsidRDefault="00B3569E" w:rsidP="00B3569E">
      <w:pPr>
        <w:jc w:val="both"/>
        <w:rPr>
          <w:rFonts w:cs="Times New Roman"/>
          <w:sz w:val="24"/>
          <w:szCs w:val="24"/>
          <w:lang w:val="ro-RO"/>
        </w:rPr>
      </w:pPr>
      <w:r>
        <w:rPr>
          <w:rFonts w:cs="Times New Roman"/>
          <w:sz w:val="24"/>
          <w:szCs w:val="24"/>
          <w:lang w:val="ro-RO"/>
        </w:rPr>
        <w:t xml:space="preserve">  Prezentul Regulament este elaborat în baza prevederilor Hotărîrii Guvernului nr.1072 din22.10.1998 despre aprobarea Regulamentului cu privire la cimitire şi este aprobat de Consiliul local Peresecina. Orice modificare în Regulamentul dat se face numai prin decizia acestuia.</w:t>
      </w:r>
    </w:p>
    <w:p w14:paraId="7C0933A1" w14:textId="77777777" w:rsidR="00B3569E" w:rsidRDefault="00B3569E" w:rsidP="00B3569E">
      <w:pPr>
        <w:jc w:val="both"/>
        <w:rPr>
          <w:rFonts w:cs="Times New Roman"/>
          <w:sz w:val="24"/>
          <w:szCs w:val="24"/>
          <w:lang w:val="ro-RO"/>
        </w:rPr>
      </w:pPr>
      <w:r>
        <w:rPr>
          <w:rFonts w:cs="Times New Roman"/>
          <w:sz w:val="24"/>
          <w:szCs w:val="24"/>
          <w:lang w:val="ro-RO"/>
        </w:rPr>
        <w:t>Prezentul Regulament reglementează modul înfiinţării, extinderii, închiderii, lichidării şi administrării cimitirului, precum şi modul rezervării locurilor pentru înmormîntarea şi reînmormîntarea decedaţilor, executării lucrărilor în cimitir.</w:t>
      </w:r>
    </w:p>
    <w:p w14:paraId="080EA49F" w14:textId="77777777" w:rsidR="00B3569E" w:rsidRDefault="00B3569E" w:rsidP="00B3569E">
      <w:pPr>
        <w:jc w:val="both"/>
        <w:rPr>
          <w:rFonts w:cs="Times New Roman"/>
          <w:sz w:val="24"/>
          <w:szCs w:val="24"/>
          <w:lang w:val="ro-RO"/>
        </w:rPr>
      </w:pPr>
      <w:r>
        <w:rPr>
          <w:rFonts w:cs="Times New Roman"/>
          <w:sz w:val="24"/>
          <w:szCs w:val="24"/>
          <w:lang w:val="ro-RO"/>
        </w:rPr>
        <w:t>Regulamentul apără dreptul fiecărui cetăţean băştinaş sau locuitor al satului la înmormîntare după obiceiurile poporului său şi la păstrarea mormîntului.</w:t>
      </w:r>
    </w:p>
    <w:p w14:paraId="34CE286D" w14:textId="77777777" w:rsidR="00B3569E" w:rsidRDefault="00B3569E" w:rsidP="00B3569E">
      <w:pPr>
        <w:jc w:val="both"/>
        <w:rPr>
          <w:rFonts w:cs="Times New Roman"/>
          <w:sz w:val="24"/>
          <w:szCs w:val="24"/>
          <w:lang w:val="ro-RO"/>
        </w:rPr>
      </w:pPr>
    </w:p>
    <w:p w14:paraId="63F1AE12" w14:textId="77777777" w:rsidR="00B3569E" w:rsidRDefault="00B3569E" w:rsidP="00B3569E">
      <w:pPr>
        <w:jc w:val="both"/>
        <w:rPr>
          <w:rFonts w:cs="Times New Roman"/>
          <w:b/>
          <w:bCs/>
          <w:sz w:val="24"/>
          <w:szCs w:val="24"/>
          <w:lang w:val="ro-RO"/>
        </w:rPr>
      </w:pPr>
      <w:r>
        <w:rPr>
          <w:rFonts w:cs="Times New Roman"/>
          <w:b/>
          <w:bCs/>
          <w:sz w:val="24"/>
          <w:szCs w:val="24"/>
          <w:lang w:val="ro-RO"/>
        </w:rPr>
        <w:t>I.Dispoziţii generale</w:t>
      </w:r>
    </w:p>
    <w:p w14:paraId="49AFC586" w14:textId="77777777" w:rsidR="00B3569E" w:rsidRDefault="00B3569E" w:rsidP="00B3569E">
      <w:pPr>
        <w:jc w:val="both"/>
        <w:rPr>
          <w:rFonts w:cs="Times New Roman"/>
          <w:sz w:val="24"/>
          <w:szCs w:val="24"/>
          <w:lang w:val="ro-RO"/>
        </w:rPr>
      </w:pPr>
      <w:r>
        <w:rPr>
          <w:rFonts w:cs="Times New Roman"/>
          <w:sz w:val="24"/>
          <w:szCs w:val="24"/>
          <w:lang w:val="ro-RO"/>
        </w:rPr>
        <w:t>1. Cimitirul se află în subordinea administraţiei publice locale. Înmormîntările şi reînmormîntările se efectuează numai în baza prezentului Regulament.</w:t>
      </w:r>
    </w:p>
    <w:p w14:paraId="77398F7A" w14:textId="77777777" w:rsidR="00B3569E" w:rsidRDefault="00B3569E" w:rsidP="00B3569E">
      <w:pPr>
        <w:jc w:val="both"/>
        <w:rPr>
          <w:rFonts w:cs="Times New Roman"/>
          <w:sz w:val="24"/>
          <w:szCs w:val="24"/>
          <w:lang w:val="ro-RO"/>
        </w:rPr>
      </w:pPr>
      <w:r>
        <w:rPr>
          <w:rFonts w:cs="Times New Roman"/>
          <w:sz w:val="24"/>
          <w:szCs w:val="24"/>
          <w:lang w:val="ro-RO"/>
        </w:rPr>
        <w:t xml:space="preserve">2. Înfiinţarea, extinderea şi administrarea cimitirelor se realizează conform deciziei Consiliului local Peresecina, conform actelor legislative şi normative în vigoare şi Hotărîrii Guvernului nr.1072 din 22.10.1998. </w:t>
      </w:r>
    </w:p>
    <w:p w14:paraId="76422770" w14:textId="77777777" w:rsidR="00B3569E" w:rsidRDefault="00B3569E" w:rsidP="00B3569E">
      <w:pPr>
        <w:jc w:val="both"/>
        <w:rPr>
          <w:rFonts w:cs="Times New Roman"/>
          <w:sz w:val="24"/>
          <w:szCs w:val="24"/>
          <w:lang w:val="ro-RO"/>
        </w:rPr>
      </w:pPr>
      <w:r>
        <w:rPr>
          <w:rFonts w:cs="Times New Roman"/>
          <w:sz w:val="24"/>
          <w:szCs w:val="24"/>
          <w:lang w:val="ro-RO"/>
        </w:rPr>
        <w:t>Lotul de pămînt pentru cimitire de înmormîntare tradiţională se repartizează în conformitate cu Planul Urbanistic General al satului, aprobat conform Normelor şi regulamentelor de construcţie.</w:t>
      </w:r>
    </w:p>
    <w:p w14:paraId="62EFF816" w14:textId="77777777" w:rsidR="00B3569E" w:rsidRDefault="00B3569E" w:rsidP="00B3569E">
      <w:pPr>
        <w:jc w:val="both"/>
        <w:rPr>
          <w:rFonts w:cs="Times New Roman"/>
          <w:sz w:val="24"/>
          <w:szCs w:val="24"/>
          <w:lang w:val="ro-RO"/>
        </w:rPr>
      </w:pPr>
      <w:r>
        <w:rPr>
          <w:rFonts w:cs="Times New Roman"/>
          <w:sz w:val="24"/>
          <w:szCs w:val="24"/>
          <w:lang w:val="ro-RO"/>
        </w:rPr>
        <w:t>3.Pe terenul cimitirului nu se permite construirea apeductului pentru apă potabilă. Cimitirul poate dispune de apeduct doar în scopuri de stropire.</w:t>
      </w:r>
    </w:p>
    <w:p w14:paraId="2B0D3C56" w14:textId="77777777" w:rsidR="00B3569E" w:rsidRDefault="00B3569E" w:rsidP="00B3569E">
      <w:pPr>
        <w:jc w:val="both"/>
        <w:rPr>
          <w:rFonts w:cs="Times New Roman"/>
          <w:sz w:val="24"/>
          <w:szCs w:val="24"/>
          <w:lang w:val="ro-RO"/>
        </w:rPr>
      </w:pPr>
      <w:r>
        <w:rPr>
          <w:rFonts w:cs="Times New Roman"/>
          <w:sz w:val="24"/>
          <w:szCs w:val="24"/>
          <w:lang w:val="ro-RO"/>
        </w:rPr>
        <w:t>4. Fiecare cult recunoscut de stat în modul stabilit are dreptul de a avea la cimitir un sector separat pentru înmormîntarea credincioşilor săi, care este întreţinut de sine stătător sau în comun cu alte comunităţi. Regulile de funcţionare a acestora se stabilesc de către organul central al cultului respectiv, cu respectarea cerinţelor prezentului Regulament.</w:t>
      </w:r>
    </w:p>
    <w:p w14:paraId="35D068A3" w14:textId="77777777" w:rsidR="00B3569E" w:rsidRDefault="00B3569E" w:rsidP="00B3569E">
      <w:pPr>
        <w:jc w:val="both"/>
        <w:rPr>
          <w:rFonts w:cs="Times New Roman"/>
          <w:sz w:val="24"/>
          <w:szCs w:val="24"/>
          <w:lang w:val="ro-RO"/>
        </w:rPr>
      </w:pPr>
      <w:r>
        <w:rPr>
          <w:rFonts w:cs="Times New Roman"/>
          <w:sz w:val="24"/>
          <w:szCs w:val="24"/>
          <w:lang w:val="ro-RO"/>
        </w:rPr>
        <w:t>La propunerile comunităţilor religioase înregistrate pe teritoriul localităţii, pe terenul cimitirelor se admite construcţia unor obiecte de cult din contul acestora şi altor sponsori, cu acordul organelor administraţiei publice locale.</w:t>
      </w:r>
    </w:p>
    <w:p w14:paraId="174B144D" w14:textId="77777777" w:rsidR="00B3569E" w:rsidRDefault="00B3569E" w:rsidP="00B3569E">
      <w:pPr>
        <w:jc w:val="both"/>
        <w:rPr>
          <w:rFonts w:cs="Times New Roman"/>
          <w:sz w:val="24"/>
          <w:szCs w:val="24"/>
          <w:lang w:val="ro-RO"/>
        </w:rPr>
      </w:pPr>
      <w:r>
        <w:rPr>
          <w:rFonts w:cs="Times New Roman"/>
          <w:sz w:val="24"/>
          <w:szCs w:val="24"/>
          <w:lang w:val="ro-RO"/>
        </w:rPr>
        <w:t>5.Exploatarea şi întreţinerea cimitirelor, se finanţează din contul bugetelor locale (comunităţilor religioase) şi veniturilor de la prestarea serviciilor funerare.</w:t>
      </w:r>
    </w:p>
    <w:p w14:paraId="365694B5" w14:textId="77777777" w:rsidR="00B3569E" w:rsidRDefault="00B3569E" w:rsidP="00B3569E">
      <w:pPr>
        <w:jc w:val="both"/>
        <w:rPr>
          <w:rFonts w:cs="Times New Roman"/>
          <w:sz w:val="24"/>
          <w:szCs w:val="24"/>
          <w:lang w:val="ro-RO"/>
        </w:rPr>
      </w:pPr>
    </w:p>
    <w:p w14:paraId="3293A937" w14:textId="77777777" w:rsidR="00B3569E" w:rsidRDefault="00B3569E" w:rsidP="00B3569E">
      <w:pPr>
        <w:jc w:val="both"/>
        <w:rPr>
          <w:rFonts w:cs="Times New Roman"/>
          <w:b/>
          <w:bCs/>
          <w:sz w:val="24"/>
          <w:szCs w:val="24"/>
          <w:lang w:val="ro-RO"/>
        </w:rPr>
      </w:pPr>
      <w:r>
        <w:rPr>
          <w:rFonts w:cs="Times New Roman"/>
          <w:b/>
          <w:bCs/>
          <w:sz w:val="24"/>
          <w:szCs w:val="24"/>
          <w:lang w:val="ro-RO"/>
        </w:rPr>
        <w:t>II.Rezervarea locurilor pentru înmormîntare</w:t>
      </w:r>
    </w:p>
    <w:p w14:paraId="65CF6511" w14:textId="77777777" w:rsidR="00B3569E" w:rsidRDefault="00B3569E" w:rsidP="00B3569E">
      <w:pPr>
        <w:jc w:val="both"/>
        <w:rPr>
          <w:rFonts w:cs="Times New Roman"/>
          <w:sz w:val="24"/>
          <w:szCs w:val="24"/>
          <w:lang w:val="ro-RO"/>
        </w:rPr>
      </w:pPr>
      <w:r>
        <w:rPr>
          <w:rFonts w:cs="Times New Roman"/>
          <w:sz w:val="24"/>
          <w:szCs w:val="24"/>
          <w:lang w:val="ro-RO"/>
        </w:rPr>
        <w:t>6. Locurile de înmormîntare din cimitire pot fi rezervate pe termen nelimitat.</w:t>
      </w:r>
    </w:p>
    <w:p w14:paraId="60651EF5" w14:textId="77777777" w:rsidR="00B3569E" w:rsidRDefault="00B3569E" w:rsidP="00B3569E">
      <w:pPr>
        <w:jc w:val="both"/>
        <w:rPr>
          <w:rFonts w:cs="Times New Roman"/>
          <w:sz w:val="24"/>
          <w:szCs w:val="24"/>
          <w:lang w:val="ro-RO"/>
        </w:rPr>
      </w:pPr>
      <w:r>
        <w:rPr>
          <w:rFonts w:cs="Times New Roman"/>
          <w:sz w:val="24"/>
          <w:szCs w:val="24"/>
          <w:lang w:val="ro-RO"/>
        </w:rPr>
        <w:t>7. Tariful pentru rezervare îl constituie suma de 300 MDL anual.</w:t>
      </w:r>
    </w:p>
    <w:p w14:paraId="2261786B" w14:textId="77777777" w:rsidR="00B3569E" w:rsidRDefault="00B3569E" w:rsidP="00B3569E">
      <w:pPr>
        <w:jc w:val="both"/>
        <w:rPr>
          <w:rFonts w:cs="Times New Roman"/>
          <w:sz w:val="24"/>
          <w:szCs w:val="24"/>
          <w:lang w:val="ro-RO"/>
        </w:rPr>
      </w:pPr>
      <w:r>
        <w:rPr>
          <w:rFonts w:cs="Times New Roman"/>
          <w:sz w:val="24"/>
          <w:szCs w:val="24"/>
          <w:lang w:val="ro-RO"/>
        </w:rPr>
        <w:t>8. Contractul privind rezervarea se încheie de către administraţia cimitirelor la cererea personală a cetăţenilor ce doresc să rezerveze locuri.</w:t>
      </w:r>
    </w:p>
    <w:p w14:paraId="10556B6E" w14:textId="77777777" w:rsidR="00B3569E" w:rsidRDefault="00B3569E" w:rsidP="00B3569E">
      <w:pPr>
        <w:jc w:val="both"/>
        <w:rPr>
          <w:rFonts w:cs="Times New Roman"/>
          <w:sz w:val="24"/>
          <w:szCs w:val="24"/>
          <w:lang w:val="ro-RO"/>
        </w:rPr>
      </w:pPr>
      <w:r>
        <w:rPr>
          <w:rFonts w:cs="Times New Roman"/>
          <w:sz w:val="24"/>
          <w:szCs w:val="24"/>
          <w:lang w:val="ro-RO"/>
        </w:rPr>
        <w:t>9. Unei familii i se poate rezerva nu mai mult de două locuri de înmormîntare.</w:t>
      </w:r>
    </w:p>
    <w:p w14:paraId="3807042C" w14:textId="77777777" w:rsidR="00B3569E" w:rsidRDefault="00B3569E" w:rsidP="00B3569E">
      <w:pPr>
        <w:jc w:val="both"/>
        <w:rPr>
          <w:rFonts w:cs="Times New Roman"/>
          <w:sz w:val="24"/>
          <w:szCs w:val="24"/>
          <w:lang w:val="ro-RO"/>
        </w:rPr>
      </w:pPr>
      <w:r>
        <w:rPr>
          <w:rFonts w:cs="Times New Roman"/>
          <w:sz w:val="24"/>
          <w:szCs w:val="24"/>
          <w:lang w:val="ro-RO"/>
        </w:rPr>
        <w:lastRenderedPageBreak/>
        <w:t>10. Rezervarea încetează:</w:t>
      </w:r>
    </w:p>
    <w:p w14:paraId="0037E215" w14:textId="77777777" w:rsidR="00B3569E" w:rsidRDefault="00B3569E" w:rsidP="00B3569E">
      <w:pPr>
        <w:jc w:val="both"/>
        <w:rPr>
          <w:rFonts w:cs="Times New Roman"/>
          <w:sz w:val="24"/>
          <w:szCs w:val="24"/>
          <w:lang w:val="ro-RO"/>
        </w:rPr>
      </w:pPr>
      <w:r>
        <w:rPr>
          <w:rFonts w:cs="Times New Roman"/>
          <w:sz w:val="24"/>
          <w:szCs w:val="24"/>
          <w:lang w:val="ro-RO"/>
        </w:rPr>
        <w:t>a) la expirarea termenului contractului;</w:t>
      </w:r>
    </w:p>
    <w:p w14:paraId="7AE8E7CA" w14:textId="77777777" w:rsidR="00B3569E" w:rsidRDefault="00B3569E" w:rsidP="00B3569E">
      <w:pPr>
        <w:jc w:val="both"/>
        <w:rPr>
          <w:rFonts w:cs="Times New Roman"/>
          <w:sz w:val="24"/>
          <w:szCs w:val="24"/>
          <w:lang w:val="ro-RO"/>
        </w:rPr>
      </w:pPr>
      <w:r>
        <w:rPr>
          <w:rFonts w:cs="Times New Roman"/>
          <w:sz w:val="24"/>
          <w:szCs w:val="24"/>
          <w:lang w:val="ro-RO"/>
        </w:rPr>
        <w:t>b) în cazul în care locul rezervat e lăsat în părăsire (se consideră părăsite locurile rezervate unde nu există nici un semn funerar (cruce, candelă, plantaţii, alte instalaţii) şi dacă timp de 3 ani de la preavizul în scris, cu confirmare de primire, titularul rezervării nu se prezintă la administraţia cimitirului;</w:t>
      </w:r>
    </w:p>
    <w:p w14:paraId="54111802" w14:textId="77777777" w:rsidR="00B3569E" w:rsidRDefault="00B3569E" w:rsidP="00B3569E">
      <w:pPr>
        <w:jc w:val="both"/>
        <w:rPr>
          <w:rFonts w:cs="Times New Roman"/>
          <w:sz w:val="24"/>
          <w:szCs w:val="24"/>
          <w:lang w:val="ro-RO"/>
        </w:rPr>
      </w:pPr>
      <w:r>
        <w:rPr>
          <w:rFonts w:cs="Times New Roman"/>
          <w:sz w:val="24"/>
          <w:szCs w:val="24"/>
          <w:lang w:val="ro-RO"/>
        </w:rPr>
        <w:t>c) la prezentarea de către titularul rezervării a refuzului în scris;</w:t>
      </w:r>
    </w:p>
    <w:p w14:paraId="2ED2F50C" w14:textId="77777777" w:rsidR="00B3569E" w:rsidRDefault="00B3569E" w:rsidP="00B3569E">
      <w:pPr>
        <w:jc w:val="both"/>
        <w:rPr>
          <w:rFonts w:cs="Times New Roman"/>
          <w:sz w:val="24"/>
          <w:szCs w:val="24"/>
          <w:lang w:val="ro-RO"/>
        </w:rPr>
      </w:pPr>
      <w:r>
        <w:rPr>
          <w:rFonts w:cs="Times New Roman"/>
          <w:sz w:val="24"/>
          <w:szCs w:val="24"/>
          <w:lang w:val="ro-RO"/>
        </w:rPr>
        <w:t>d) în caz de neachitare a plăţii pentru rezevare;</w:t>
      </w:r>
    </w:p>
    <w:p w14:paraId="6E0F8B8C" w14:textId="77777777" w:rsidR="00B3569E" w:rsidRDefault="00B3569E" w:rsidP="00B3569E">
      <w:pPr>
        <w:jc w:val="both"/>
        <w:rPr>
          <w:rFonts w:cs="Times New Roman"/>
          <w:sz w:val="24"/>
          <w:szCs w:val="24"/>
          <w:lang w:val="ro-RO"/>
        </w:rPr>
      </w:pPr>
      <w:r>
        <w:rPr>
          <w:rFonts w:cs="Times New Roman"/>
          <w:sz w:val="24"/>
          <w:szCs w:val="24"/>
          <w:lang w:val="ro-RO"/>
        </w:rPr>
        <w:t>e) în cazul în care rezervantul locului a decedat şi a fost înmormîntat la alt cimitir (la prezentarea documentelor respective de confirmare a decesului şi înmormîntării acestuia).</w:t>
      </w:r>
    </w:p>
    <w:p w14:paraId="656970EB" w14:textId="77777777" w:rsidR="00B3569E" w:rsidRDefault="00B3569E" w:rsidP="00B3569E">
      <w:pPr>
        <w:jc w:val="both"/>
        <w:rPr>
          <w:rFonts w:cs="Times New Roman"/>
          <w:sz w:val="24"/>
          <w:szCs w:val="24"/>
          <w:lang w:val="ro-RO"/>
        </w:rPr>
      </w:pPr>
    </w:p>
    <w:p w14:paraId="191DD957" w14:textId="77777777" w:rsidR="00B3569E" w:rsidRDefault="00B3569E" w:rsidP="00B3569E">
      <w:pPr>
        <w:jc w:val="both"/>
        <w:rPr>
          <w:rFonts w:cs="Times New Roman"/>
          <w:b/>
          <w:bCs/>
          <w:sz w:val="24"/>
          <w:szCs w:val="24"/>
          <w:lang w:val="ro-RO"/>
        </w:rPr>
      </w:pPr>
      <w:r>
        <w:rPr>
          <w:rFonts w:cs="Times New Roman"/>
          <w:b/>
          <w:bCs/>
          <w:sz w:val="24"/>
          <w:szCs w:val="24"/>
          <w:lang w:val="ro-RO"/>
        </w:rPr>
        <w:t>III.Înmormîntările şi reînmormîntările</w:t>
      </w:r>
    </w:p>
    <w:p w14:paraId="29279CA6" w14:textId="77777777" w:rsidR="00B3569E" w:rsidRDefault="00B3569E" w:rsidP="00B3569E">
      <w:pPr>
        <w:jc w:val="both"/>
        <w:rPr>
          <w:rFonts w:cs="Times New Roman"/>
          <w:sz w:val="24"/>
          <w:szCs w:val="24"/>
          <w:lang w:val="ro-RO"/>
        </w:rPr>
      </w:pPr>
      <w:r>
        <w:rPr>
          <w:rFonts w:cs="Times New Roman"/>
          <w:sz w:val="24"/>
          <w:szCs w:val="24"/>
          <w:lang w:val="ro-RO"/>
        </w:rPr>
        <w:t>11.Pentru fiecare înmormîntare se repartizează un lot de pămînt cu suprafaţa de 3,8 m.p. Intervalele între părţile lungi şi părţile scurte ale mormintelor constitue nu mai puţin de 0,5 m respectiv. Lungimea mormîntului nu poate fi mai mică de 2 m, lăţimea-1m, adîncimea-1,5 m, ţinînd cont de condiţiile pedologice ale solului.</w:t>
      </w:r>
    </w:p>
    <w:p w14:paraId="6FB14F10" w14:textId="77777777" w:rsidR="00B3569E" w:rsidRDefault="00B3569E" w:rsidP="00B3569E">
      <w:pPr>
        <w:jc w:val="both"/>
        <w:rPr>
          <w:rFonts w:cs="Times New Roman"/>
          <w:sz w:val="24"/>
          <w:szCs w:val="24"/>
          <w:lang w:val="ro-RO"/>
        </w:rPr>
      </w:pPr>
      <w:r>
        <w:rPr>
          <w:rFonts w:cs="Times New Roman"/>
          <w:sz w:val="24"/>
          <w:szCs w:val="24"/>
          <w:lang w:val="ro-RO"/>
        </w:rPr>
        <w:t>Pentru înmormîntarea copiilor decedaţi dimensiunile mormîntului pot fi respectiv micşorate. Locurile pentru reînmormîntarea osemintelor vor avea dimensiuni de 1x1 m.</w:t>
      </w:r>
    </w:p>
    <w:p w14:paraId="003312F3" w14:textId="77777777" w:rsidR="00B3569E" w:rsidRDefault="00B3569E" w:rsidP="00B3569E">
      <w:pPr>
        <w:jc w:val="both"/>
        <w:rPr>
          <w:rFonts w:cs="Times New Roman"/>
          <w:sz w:val="24"/>
          <w:szCs w:val="24"/>
          <w:lang w:val="ro-RO"/>
        </w:rPr>
      </w:pPr>
      <w:r>
        <w:rPr>
          <w:rFonts w:cs="Times New Roman"/>
          <w:sz w:val="24"/>
          <w:szCs w:val="24"/>
          <w:lang w:val="ro-RO"/>
        </w:rPr>
        <w:t>De la fundul gropii de înmormîntare pînă la nivelul apelor subterane e necesar să fie nu mai puţin de 0,5 m. Asupra fiecărei gropi trebue să fie un mormînt cu înălţimea de 0,5 m de la suprafaţa pămîntului sau o placă de mormînt. Mormîntul trebue să acopere marginile gropii pentru a exclude pătrunderea apelor superficiale</w:t>
      </w:r>
    </w:p>
    <w:p w14:paraId="426AAAC0" w14:textId="77777777" w:rsidR="00B3569E" w:rsidRDefault="00B3569E" w:rsidP="00B3569E">
      <w:pPr>
        <w:jc w:val="both"/>
        <w:rPr>
          <w:rFonts w:cs="Times New Roman"/>
          <w:sz w:val="24"/>
          <w:szCs w:val="24"/>
          <w:lang w:val="ro-RO"/>
        </w:rPr>
      </w:pPr>
      <w:r>
        <w:rPr>
          <w:rFonts w:cs="Times New Roman"/>
          <w:sz w:val="24"/>
          <w:szCs w:val="24"/>
          <w:lang w:val="ro-RO"/>
        </w:rPr>
        <w:t>12.Înmormîntările se efectuează numai pe baza adeverinţei de deces eliberată de primărie și repartizarea locului spre înmormîntare de către inginerul cadastral.</w:t>
      </w:r>
    </w:p>
    <w:p w14:paraId="1125639E" w14:textId="77777777" w:rsidR="00B3569E" w:rsidRDefault="00B3569E" w:rsidP="00B3569E">
      <w:pPr>
        <w:jc w:val="both"/>
        <w:rPr>
          <w:rFonts w:cs="Times New Roman"/>
          <w:sz w:val="24"/>
          <w:szCs w:val="24"/>
          <w:lang w:val="ro-RO"/>
        </w:rPr>
      </w:pPr>
      <w:r>
        <w:rPr>
          <w:rFonts w:cs="Times New Roman"/>
          <w:sz w:val="24"/>
          <w:szCs w:val="24"/>
          <w:lang w:val="ro-RO"/>
        </w:rPr>
        <w:t>13.Înmormîntarea decedaţilor aduşi din alte localităţi, care nu sunt născuți în Peresecina, se permite cu achitarea unei taxe de 5000 lei.</w:t>
      </w:r>
    </w:p>
    <w:p w14:paraId="626B5A6C" w14:textId="77777777" w:rsidR="00B3569E" w:rsidRDefault="00B3569E" w:rsidP="00B3569E">
      <w:pPr>
        <w:jc w:val="both"/>
        <w:rPr>
          <w:rFonts w:cs="Times New Roman"/>
          <w:sz w:val="24"/>
          <w:szCs w:val="24"/>
          <w:lang w:val="ro-RO"/>
        </w:rPr>
      </w:pPr>
      <w:r>
        <w:rPr>
          <w:rFonts w:cs="Times New Roman"/>
          <w:sz w:val="24"/>
          <w:szCs w:val="24"/>
          <w:lang w:val="ro-RO"/>
        </w:rPr>
        <w:t>14.Se interzice înmormîntările pe alt teren, în afară de cel alocat cu destinație amenajat ca cimitir.</w:t>
      </w:r>
    </w:p>
    <w:p w14:paraId="4B78B9A6" w14:textId="77777777" w:rsidR="00B3569E" w:rsidRDefault="00B3569E" w:rsidP="00B3569E">
      <w:pPr>
        <w:jc w:val="both"/>
        <w:rPr>
          <w:rFonts w:cs="Times New Roman"/>
          <w:sz w:val="24"/>
          <w:szCs w:val="24"/>
          <w:lang w:val="ro-RO"/>
        </w:rPr>
      </w:pPr>
      <w:r>
        <w:rPr>
          <w:rFonts w:cs="Times New Roman"/>
          <w:sz w:val="24"/>
          <w:szCs w:val="24"/>
          <w:lang w:val="ro-RO"/>
        </w:rPr>
        <w:t>15.Înmormîntările se efectuează în gropi simple.</w:t>
      </w:r>
    </w:p>
    <w:p w14:paraId="7176FC07" w14:textId="77777777" w:rsidR="00B3569E" w:rsidRDefault="00B3569E" w:rsidP="00B3569E">
      <w:pPr>
        <w:jc w:val="both"/>
        <w:rPr>
          <w:rFonts w:cs="Times New Roman"/>
          <w:sz w:val="24"/>
          <w:szCs w:val="24"/>
          <w:lang w:val="ro-RO"/>
        </w:rPr>
      </w:pPr>
      <w:r>
        <w:rPr>
          <w:rFonts w:cs="Times New Roman"/>
          <w:sz w:val="24"/>
          <w:szCs w:val="24"/>
          <w:lang w:val="ro-RO"/>
        </w:rPr>
        <w:t>16. În cazul transportării decedatului din motivul unor boli contagioase nu se permite deschiderea sicriului.</w:t>
      </w:r>
    </w:p>
    <w:p w14:paraId="7CAF99DE" w14:textId="77777777" w:rsidR="00B3569E" w:rsidRDefault="00B3569E" w:rsidP="00B3569E">
      <w:pPr>
        <w:jc w:val="both"/>
        <w:rPr>
          <w:rFonts w:cs="Times New Roman"/>
          <w:sz w:val="24"/>
          <w:szCs w:val="24"/>
          <w:lang w:val="ro-RO"/>
        </w:rPr>
      </w:pPr>
      <w:r>
        <w:rPr>
          <w:rFonts w:cs="Times New Roman"/>
          <w:sz w:val="24"/>
          <w:szCs w:val="24"/>
          <w:lang w:val="ro-RO"/>
        </w:rPr>
        <w:t>17. La dorinţa rudelor reînmormîntarea osemintelor se admite cu avizul centrului de medicină preventivă teritorial.</w:t>
      </w:r>
    </w:p>
    <w:p w14:paraId="77AEC744" w14:textId="77777777" w:rsidR="00B3569E" w:rsidRDefault="00B3569E" w:rsidP="00B3569E">
      <w:pPr>
        <w:jc w:val="both"/>
        <w:rPr>
          <w:rFonts w:cs="Times New Roman"/>
          <w:sz w:val="24"/>
          <w:szCs w:val="24"/>
          <w:lang w:val="ro-RO"/>
        </w:rPr>
      </w:pPr>
      <w:r>
        <w:rPr>
          <w:rFonts w:cs="Times New Roman"/>
          <w:sz w:val="24"/>
          <w:szCs w:val="24"/>
          <w:lang w:val="ro-RO"/>
        </w:rPr>
        <w:t>18. Se recomandă efectuarea exhumării osemintelor din mormînt, în perioada rece a anului, ziua, în prezenţa reprezentanţilor autorităţilor publice locale şi centrului de medicină preventive teritorial.</w:t>
      </w:r>
    </w:p>
    <w:p w14:paraId="071F7205" w14:textId="77777777" w:rsidR="00B3569E" w:rsidRDefault="00B3569E" w:rsidP="00B3569E">
      <w:pPr>
        <w:jc w:val="both"/>
        <w:rPr>
          <w:rFonts w:cs="Times New Roman"/>
          <w:sz w:val="24"/>
          <w:szCs w:val="24"/>
          <w:lang w:val="ro-RO"/>
        </w:rPr>
      </w:pPr>
      <w:r>
        <w:rPr>
          <w:rFonts w:cs="Times New Roman"/>
          <w:sz w:val="24"/>
          <w:szCs w:val="24"/>
          <w:lang w:val="ro-RO"/>
        </w:rPr>
        <w:t>Deschiderea mormintelor şi reînmormîntările se efectuează în mod obligatoriu în prezenţa rudelor de gradul întîi sau a unui împuternicit prin procură specială de către familia decedatului.</w:t>
      </w:r>
    </w:p>
    <w:p w14:paraId="5C65D619" w14:textId="77777777" w:rsidR="00B3569E" w:rsidRDefault="00B3569E" w:rsidP="00B3569E">
      <w:pPr>
        <w:jc w:val="both"/>
        <w:rPr>
          <w:rFonts w:cs="Times New Roman"/>
          <w:sz w:val="24"/>
          <w:szCs w:val="24"/>
          <w:lang w:val="ro-RO"/>
        </w:rPr>
      </w:pPr>
      <w:r>
        <w:rPr>
          <w:rFonts w:cs="Times New Roman"/>
          <w:sz w:val="24"/>
          <w:szCs w:val="24"/>
          <w:lang w:val="ro-RO"/>
        </w:rPr>
        <w:t>19. Deschiderea mormintelor se permite, indiferent de data înmormîntării, în cazul unei urmăriri penale numai pe baza autorizaţiei eliberate de judecătorul de instrucţie şi cu înştiinţarea unui reprezentant al familiei decedatului, la data fixată de aceste organe.</w:t>
      </w:r>
    </w:p>
    <w:p w14:paraId="49D36455" w14:textId="77777777" w:rsidR="00B3569E" w:rsidRDefault="00B3569E" w:rsidP="00B3569E">
      <w:pPr>
        <w:jc w:val="both"/>
        <w:rPr>
          <w:rFonts w:cs="Times New Roman"/>
          <w:sz w:val="24"/>
          <w:szCs w:val="24"/>
          <w:lang w:val="ro-RO"/>
        </w:rPr>
      </w:pPr>
      <w:r>
        <w:rPr>
          <w:rFonts w:cs="Times New Roman"/>
          <w:sz w:val="24"/>
          <w:szCs w:val="24"/>
          <w:lang w:val="ro-RO"/>
        </w:rPr>
        <w:lastRenderedPageBreak/>
        <w:t>20. Înmormîntarea decedaţilor pentru Patrie se efectuează cu consimţămîntul rudelor în cimitirele comemorativ-militare, iar în lipsa acestora, în locurile, determinate de către organele administraţiei publice locale a cimitirelor existente din contul bugetelor locale.</w:t>
      </w:r>
    </w:p>
    <w:p w14:paraId="4DBCF642" w14:textId="77777777" w:rsidR="00B3569E" w:rsidRDefault="00B3569E" w:rsidP="00B3569E">
      <w:pPr>
        <w:jc w:val="both"/>
        <w:rPr>
          <w:rFonts w:cs="Times New Roman"/>
          <w:sz w:val="24"/>
          <w:szCs w:val="24"/>
          <w:lang w:val="ro-RO"/>
        </w:rPr>
      </w:pPr>
    </w:p>
    <w:p w14:paraId="65401299" w14:textId="77777777" w:rsidR="00B3569E" w:rsidRDefault="00B3569E" w:rsidP="00B3569E">
      <w:pPr>
        <w:jc w:val="both"/>
        <w:rPr>
          <w:rFonts w:cs="Times New Roman"/>
          <w:b/>
          <w:bCs/>
          <w:sz w:val="24"/>
          <w:szCs w:val="24"/>
          <w:lang w:val="ro-RO"/>
        </w:rPr>
      </w:pPr>
      <w:r>
        <w:rPr>
          <w:rFonts w:cs="Times New Roman"/>
          <w:b/>
          <w:bCs/>
          <w:sz w:val="24"/>
          <w:szCs w:val="24"/>
          <w:lang w:val="ro-RO"/>
        </w:rPr>
        <w:t>IV.Efectuarea lucrărilor în cimitire</w:t>
      </w:r>
    </w:p>
    <w:p w14:paraId="66166281" w14:textId="77777777" w:rsidR="00B3569E" w:rsidRDefault="00B3569E" w:rsidP="00B3569E">
      <w:pPr>
        <w:jc w:val="both"/>
        <w:rPr>
          <w:rFonts w:cs="Times New Roman"/>
          <w:sz w:val="24"/>
          <w:szCs w:val="24"/>
          <w:lang w:val="ro-RO"/>
        </w:rPr>
      </w:pPr>
    </w:p>
    <w:p w14:paraId="03CDD06D" w14:textId="77777777" w:rsidR="00B3569E" w:rsidRDefault="00B3569E" w:rsidP="00B3569E">
      <w:pPr>
        <w:jc w:val="both"/>
        <w:rPr>
          <w:rFonts w:cs="Times New Roman"/>
          <w:sz w:val="24"/>
          <w:szCs w:val="24"/>
          <w:lang w:val="ro-RO"/>
        </w:rPr>
      </w:pPr>
      <w:r>
        <w:rPr>
          <w:rFonts w:cs="Times New Roman"/>
          <w:sz w:val="24"/>
          <w:szCs w:val="24"/>
          <w:lang w:val="ro-RO"/>
        </w:rPr>
        <w:t>21.Construcţia monumentelor cu înălţimea pînă la 1,75 m se permite oricui. Construcţia monumentelor, care depăşesc înălţimea de 1,75 m nu se permite de către organul administraţiei publice locale.</w:t>
      </w:r>
    </w:p>
    <w:p w14:paraId="09C185BF" w14:textId="77777777" w:rsidR="00B3569E" w:rsidRDefault="00B3569E" w:rsidP="00B3569E">
      <w:pPr>
        <w:jc w:val="both"/>
        <w:rPr>
          <w:rFonts w:cs="Times New Roman"/>
          <w:sz w:val="24"/>
          <w:szCs w:val="24"/>
          <w:lang w:val="ro-RO"/>
        </w:rPr>
      </w:pPr>
      <w:r>
        <w:rPr>
          <w:rFonts w:cs="Times New Roman"/>
          <w:sz w:val="24"/>
          <w:szCs w:val="24"/>
          <w:lang w:val="ro-RO"/>
        </w:rPr>
        <w:t>22.Împrejmuirile mormintelor se permit cu acordul în scris al administraţiei publice locale şi numai în perimetrul suprafeţei de 3,8 m.p. cu un gard cu înălţimea nu mai sus de 0,5 m.</w:t>
      </w:r>
    </w:p>
    <w:p w14:paraId="6034A0F0" w14:textId="77777777" w:rsidR="00B3569E" w:rsidRDefault="00B3569E" w:rsidP="00B3569E">
      <w:pPr>
        <w:jc w:val="both"/>
        <w:rPr>
          <w:rFonts w:cs="Times New Roman"/>
          <w:sz w:val="24"/>
          <w:szCs w:val="24"/>
          <w:lang w:val="ro-RO"/>
        </w:rPr>
      </w:pPr>
      <w:r>
        <w:rPr>
          <w:rFonts w:cs="Times New Roman"/>
          <w:sz w:val="24"/>
          <w:szCs w:val="24"/>
          <w:lang w:val="ro-RO"/>
        </w:rPr>
        <w:t>23. Lucrările se efectuează în limita lotului rezervat, de către atelierele autorizate sau cu forţele proprii. Odată cu finisarea lucrărilor, rudele sunt responsabile de curăţirea definitivă a lotului de deşeurile de construcţii.</w:t>
      </w:r>
    </w:p>
    <w:p w14:paraId="5E0F0C00" w14:textId="77777777" w:rsidR="00B3569E" w:rsidRDefault="00B3569E" w:rsidP="00B3569E">
      <w:pPr>
        <w:jc w:val="both"/>
        <w:rPr>
          <w:rFonts w:cs="Times New Roman"/>
          <w:sz w:val="24"/>
          <w:szCs w:val="24"/>
          <w:lang w:val="ro-RO"/>
        </w:rPr>
      </w:pPr>
      <w:r>
        <w:rPr>
          <w:rFonts w:cs="Times New Roman"/>
          <w:sz w:val="24"/>
          <w:szCs w:val="24"/>
          <w:lang w:val="ro-RO"/>
        </w:rPr>
        <w:t>24.Întreţinerea în curăţenie a cimitirului şi terenului aferent le revine comunităţii religioase, organului administraţiei publice locale şi rudelor celor decedaţi. Întreţinerea fiecărui mormînt revine celor mai apropiate rude ale decedatului.</w:t>
      </w:r>
    </w:p>
    <w:p w14:paraId="024C3CA9" w14:textId="77777777" w:rsidR="00B3569E" w:rsidRDefault="00B3569E" w:rsidP="00B3569E">
      <w:pPr>
        <w:jc w:val="both"/>
        <w:rPr>
          <w:rFonts w:cs="Times New Roman"/>
          <w:sz w:val="24"/>
          <w:szCs w:val="24"/>
          <w:lang w:val="ro-RO"/>
        </w:rPr>
      </w:pPr>
      <w:r>
        <w:rPr>
          <w:rFonts w:cs="Times New Roman"/>
          <w:sz w:val="24"/>
          <w:szCs w:val="24"/>
          <w:lang w:val="ro-RO"/>
        </w:rPr>
        <w:t>25. Curățenia în cimitir se efectuează de cel puțin 2 ori pe an, înaintea Paștelui Blajinilor și 28 august Sfinta Marie. Fiecare cetățean este obligat să depoziteze gunoiul doar în tomberoane și utilajele instalate în acest scop.</w:t>
      </w:r>
    </w:p>
    <w:p w14:paraId="41BFDF02" w14:textId="77777777" w:rsidR="00B3569E" w:rsidRDefault="00B3569E" w:rsidP="00B3569E">
      <w:pPr>
        <w:jc w:val="both"/>
        <w:rPr>
          <w:rFonts w:cs="Times New Roman"/>
          <w:sz w:val="24"/>
          <w:szCs w:val="24"/>
          <w:lang w:val="ro-RO"/>
        </w:rPr>
      </w:pPr>
      <w:r>
        <w:rPr>
          <w:rFonts w:cs="Times New Roman"/>
          <w:sz w:val="24"/>
          <w:szCs w:val="24"/>
          <w:lang w:val="ro-RO"/>
        </w:rPr>
        <w:t>26. Se sădesc în cimitir doar arbori (ce nu au înălțimea mai mult de 2 m) și arbuști decorativi. Se interzice sădirea arborilor fructiferi.</w:t>
      </w:r>
    </w:p>
    <w:p w14:paraId="78DB31BB" w14:textId="77777777" w:rsidR="00B3569E" w:rsidRDefault="00B3569E" w:rsidP="00B3569E">
      <w:pPr>
        <w:jc w:val="both"/>
        <w:rPr>
          <w:rFonts w:cs="Times New Roman"/>
          <w:sz w:val="24"/>
          <w:szCs w:val="24"/>
          <w:lang w:val="ro-RO"/>
        </w:rPr>
      </w:pPr>
    </w:p>
    <w:p w14:paraId="0C0FDA42" w14:textId="77777777" w:rsidR="00B3569E" w:rsidRDefault="00B3569E" w:rsidP="00B3569E">
      <w:pPr>
        <w:jc w:val="both"/>
        <w:rPr>
          <w:rFonts w:cs="Times New Roman"/>
          <w:b/>
          <w:bCs/>
          <w:sz w:val="24"/>
          <w:szCs w:val="24"/>
          <w:lang w:val="ro-RO"/>
        </w:rPr>
      </w:pPr>
      <w:r>
        <w:rPr>
          <w:rFonts w:cs="Times New Roman"/>
          <w:b/>
          <w:bCs/>
          <w:sz w:val="24"/>
          <w:szCs w:val="24"/>
          <w:lang w:val="ro-RO"/>
        </w:rPr>
        <w:t>V. Dispoziţii finale</w:t>
      </w:r>
    </w:p>
    <w:p w14:paraId="5734CB40" w14:textId="77777777" w:rsidR="00B3569E" w:rsidRDefault="00B3569E" w:rsidP="00B3569E">
      <w:pPr>
        <w:jc w:val="both"/>
        <w:rPr>
          <w:rFonts w:cs="Times New Roman"/>
          <w:sz w:val="24"/>
          <w:szCs w:val="24"/>
          <w:lang w:val="ro-RO"/>
        </w:rPr>
      </w:pPr>
      <w:r>
        <w:rPr>
          <w:rFonts w:cs="Times New Roman"/>
          <w:sz w:val="24"/>
          <w:szCs w:val="24"/>
          <w:lang w:val="ro-RO"/>
        </w:rPr>
        <w:t>27. Regimul de lucru al cimitirelor îl constituie intervalul de timp între orele 07:00-21:00.</w:t>
      </w:r>
    </w:p>
    <w:p w14:paraId="1F6635B6" w14:textId="77777777" w:rsidR="00B3569E" w:rsidRDefault="00B3569E" w:rsidP="00B3569E">
      <w:pPr>
        <w:jc w:val="both"/>
        <w:rPr>
          <w:rFonts w:cs="Times New Roman"/>
          <w:sz w:val="24"/>
          <w:szCs w:val="24"/>
          <w:lang w:val="ro-RO"/>
        </w:rPr>
      </w:pPr>
      <w:r>
        <w:rPr>
          <w:rFonts w:cs="Times New Roman"/>
          <w:sz w:val="24"/>
          <w:szCs w:val="24"/>
          <w:lang w:val="ro-RO"/>
        </w:rPr>
        <w:t>28.Nerespectarea prevederilor prezentului Regulament atrage după sine responsabilitatea conform legislaţiei în vigoare.</w:t>
      </w:r>
    </w:p>
    <w:p w14:paraId="2F274A54" w14:textId="77777777" w:rsidR="00B3569E" w:rsidRDefault="00B3569E" w:rsidP="00B3569E">
      <w:pPr>
        <w:spacing w:after="336" w:line="266" w:lineRule="auto"/>
        <w:ind w:right="34"/>
        <w:jc w:val="both"/>
        <w:rPr>
          <w:rFonts w:eastAsia="Times New Roman" w:cs="Times New Roman"/>
          <w:bCs/>
          <w:color w:val="000000"/>
          <w:sz w:val="24"/>
          <w:szCs w:val="24"/>
          <w:lang w:val="en-US"/>
        </w:rPr>
      </w:pPr>
    </w:p>
    <w:bookmarkEnd w:id="2"/>
    <w:p w14:paraId="115B4FBC" w14:textId="0719BDC2" w:rsidR="00B3569E" w:rsidRDefault="00B3569E" w:rsidP="00B3569E">
      <w:pPr>
        <w:spacing w:after="0" w:line="0" w:lineRule="atLeast"/>
        <w:jc w:val="both"/>
        <w:rPr>
          <w:rFonts w:eastAsia="Times New Roman" w:cs="Times New Roman"/>
          <w:sz w:val="24"/>
          <w:szCs w:val="24"/>
          <w:lang w:val="en-US" w:eastAsia="ru-RU"/>
        </w:rPr>
      </w:pPr>
      <w:r>
        <w:rPr>
          <w:rFonts w:eastAsia="Times New Roman" w:cs="Times New Roman"/>
          <w:sz w:val="24"/>
          <w:szCs w:val="24"/>
          <w:lang w:val="en-US" w:eastAsia="ru-RU"/>
        </w:rPr>
        <w:t xml:space="preserve">Preşedintele şedinţei Consiliului sătesc Peresecina </w:t>
      </w:r>
      <w:r>
        <w:rPr>
          <w:rFonts w:eastAsia="Times New Roman" w:cs="Times New Roman"/>
          <w:sz w:val="24"/>
          <w:szCs w:val="24"/>
          <w:lang w:val="en-US" w:eastAsia="ru-RU"/>
        </w:rPr>
        <w:tab/>
        <w:t xml:space="preserve">                             </w:t>
      </w:r>
    </w:p>
    <w:p w14:paraId="770EA341" w14:textId="77777777" w:rsidR="00B3569E" w:rsidRDefault="00B3569E" w:rsidP="00B3569E">
      <w:pPr>
        <w:spacing w:after="0" w:line="0" w:lineRule="atLeast"/>
        <w:jc w:val="both"/>
        <w:rPr>
          <w:rFonts w:eastAsia="Times New Roman" w:cs="Times New Roman"/>
          <w:sz w:val="24"/>
          <w:szCs w:val="24"/>
          <w:lang w:val="en-US" w:eastAsia="ru-RU"/>
        </w:rPr>
      </w:pPr>
      <w:r>
        <w:rPr>
          <w:rFonts w:eastAsia="Times New Roman" w:cs="Times New Roman"/>
          <w:sz w:val="24"/>
          <w:szCs w:val="24"/>
          <w:lang w:val="en-US" w:eastAsia="ru-RU"/>
        </w:rPr>
        <w:t xml:space="preserve">            </w:t>
      </w:r>
    </w:p>
    <w:p w14:paraId="0799EB27" w14:textId="77777777" w:rsidR="00B3569E" w:rsidRDefault="00B3569E" w:rsidP="00B3569E">
      <w:pPr>
        <w:spacing w:after="0" w:line="0" w:lineRule="atLeast"/>
        <w:jc w:val="both"/>
        <w:rPr>
          <w:rFonts w:eastAsia="Times New Roman" w:cs="Times New Roman"/>
          <w:sz w:val="24"/>
          <w:szCs w:val="24"/>
          <w:lang w:val="en-US" w:eastAsia="ru-RU"/>
        </w:rPr>
      </w:pPr>
    </w:p>
    <w:p w14:paraId="36DEF86E" w14:textId="77777777" w:rsidR="00B3569E" w:rsidRDefault="00B3569E" w:rsidP="00B3569E">
      <w:pPr>
        <w:spacing w:after="0" w:line="0" w:lineRule="atLeast"/>
        <w:jc w:val="both"/>
        <w:rPr>
          <w:rFonts w:eastAsia="Times New Roman" w:cs="Times New Roman"/>
          <w:sz w:val="24"/>
          <w:szCs w:val="24"/>
          <w:lang w:val="en-US" w:eastAsia="ru-RU"/>
        </w:rPr>
      </w:pPr>
    </w:p>
    <w:p w14:paraId="22ED75D2" w14:textId="77777777" w:rsidR="00B3569E" w:rsidRDefault="00B3569E" w:rsidP="00B3569E">
      <w:pPr>
        <w:spacing w:after="0" w:line="0" w:lineRule="atLeast"/>
        <w:jc w:val="both"/>
        <w:rPr>
          <w:rFonts w:eastAsia="Times New Roman" w:cs="Times New Roman"/>
          <w:sz w:val="24"/>
          <w:szCs w:val="24"/>
          <w:lang w:val="en-US" w:eastAsia="ru-RU"/>
        </w:rPr>
      </w:pPr>
      <w:r>
        <w:rPr>
          <w:rFonts w:eastAsia="Times New Roman" w:cs="Times New Roman"/>
          <w:sz w:val="24"/>
          <w:szCs w:val="24"/>
          <w:lang w:val="en-US" w:eastAsia="ru-RU"/>
        </w:rPr>
        <w:t>Contrasemnat:</w:t>
      </w:r>
    </w:p>
    <w:p w14:paraId="0ACDB54F" w14:textId="01916C42" w:rsidR="00B3569E" w:rsidRDefault="00B3569E" w:rsidP="00B3569E">
      <w:pPr>
        <w:spacing w:line="256" w:lineRule="auto"/>
        <w:rPr>
          <w:rFonts w:eastAsia="Times New Roman" w:cs="Times New Roman"/>
          <w:sz w:val="24"/>
          <w:szCs w:val="24"/>
          <w:lang w:val="ro-RO" w:eastAsia="ru-RU"/>
        </w:rPr>
      </w:pPr>
      <w:r>
        <w:rPr>
          <w:rFonts w:eastAsia="Times New Roman" w:cs="Times New Roman"/>
          <w:sz w:val="24"/>
          <w:szCs w:val="24"/>
          <w:lang w:val="en-US" w:eastAsia="ru-RU"/>
        </w:rPr>
        <w:t>Secretar</w:t>
      </w:r>
      <w:r>
        <w:rPr>
          <w:rFonts w:eastAsia="Times New Roman" w:cs="Times New Roman"/>
          <w:sz w:val="24"/>
          <w:szCs w:val="24"/>
          <w:lang w:val="ro-RO" w:eastAsia="ru-RU"/>
        </w:rPr>
        <w:t xml:space="preserve">ul Consiliului local                                                                   </w:t>
      </w:r>
    </w:p>
    <w:p w14:paraId="07785E6B" w14:textId="7A13EA63" w:rsidR="00F12C76" w:rsidRPr="00B3569E" w:rsidRDefault="00F12C76" w:rsidP="00B3569E">
      <w:pPr>
        <w:spacing w:line="256" w:lineRule="auto"/>
        <w:rPr>
          <w:rFonts w:cs="Times New Roman"/>
          <w:sz w:val="24"/>
          <w:szCs w:val="24"/>
          <w:lang w:val="ro-RO"/>
        </w:rPr>
      </w:pPr>
    </w:p>
    <w:sectPr w:rsidR="00F12C76" w:rsidRPr="00B3569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BB0"/>
    <w:multiLevelType w:val="hybridMultilevel"/>
    <w:tmpl w:val="38660438"/>
    <w:lvl w:ilvl="0" w:tplc="AC38721C">
      <w:start w:val="1"/>
      <w:numFmt w:val="decimal"/>
      <w:lvlText w:val="%1."/>
      <w:lvlJc w:val="left"/>
      <w:pPr>
        <w:ind w:left="720" w:hanging="360"/>
      </w:pPr>
      <w:rPr>
        <w:rFonts w:eastAsia="Calibri"/>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11068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07"/>
    <w:rsid w:val="006C0B77"/>
    <w:rsid w:val="008242FF"/>
    <w:rsid w:val="00870751"/>
    <w:rsid w:val="00922C48"/>
    <w:rsid w:val="00B3569E"/>
    <w:rsid w:val="00B915B7"/>
    <w:rsid w:val="00CA130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FE7C"/>
  <w15:chartTrackingRefBased/>
  <w15:docId w15:val="{252DF9BC-FA71-4C63-9FD9-CE059AE7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69E"/>
    <w:pPr>
      <w:spacing w:line="240" w:lineRule="auto"/>
    </w:pPr>
    <w:rPr>
      <w:rFonts w:ascii="Times New Roman" w:hAnsi="Times New Roman"/>
      <w:kern w:val="0"/>
      <w:sz w:val="28"/>
      <w14:ligatures w14:val="none"/>
    </w:rPr>
  </w:style>
  <w:style w:type="paragraph" w:styleId="Heading4">
    <w:name w:val="heading 4"/>
    <w:basedOn w:val="Normal"/>
    <w:next w:val="Normal"/>
    <w:link w:val="Heading4Char"/>
    <w:uiPriority w:val="9"/>
    <w:semiHidden/>
    <w:unhideWhenUsed/>
    <w:qFormat/>
    <w:rsid w:val="00B356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3569E"/>
    <w:rPr>
      <w:rFonts w:asciiTheme="majorHAnsi" w:eastAsiaTheme="majorEastAsia" w:hAnsiTheme="majorHAnsi" w:cstheme="majorBidi"/>
      <w:i/>
      <w:iCs/>
      <w:color w:val="2E74B5" w:themeColor="accent1" w:themeShade="BF"/>
      <w:kern w:val="0"/>
      <w:sz w:val="28"/>
      <w14:ligatures w14:val="none"/>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locked/>
    <w:rsid w:val="00B3569E"/>
    <w:rPr>
      <w:rFonts w:ascii="Times New Roman" w:hAnsi="Times New Roman" w:cs="Times New Roman"/>
      <w:sz w:val="28"/>
    </w:r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B3569E"/>
    <w:pPr>
      <w:ind w:left="720"/>
      <w:contextualSpacing/>
    </w:pPr>
    <w:rPr>
      <w:rFonts w:cs="Times New Roman"/>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3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1337</Words>
  <Characters>7625</Characters>
  <Application>Microsoft Office Word</Application>
  <DocSecurity>0</DocSecurity>
  <Lines>63</Lines>
  <Paragraphs>17</Paragraphs>
  <ScaleCrop>false</ScaleCrop>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dc:creator>
  <cp:keywords/>
  <dc:description/>
  <cp:lastModifiedBy>Primarie</cp:lastModifiedBy>
  <cp:revision>3</cp:revision>
  <dcterms:created xsi:type="dcterms:W3CDTF">2023-04-18T08:26:00Z</dcterms:created>
  <dcterms:modified xsi:type="dcterms:W3CDTF">2023-04-18T08:28:00Z</dcterms:modified>
</cp:coreProperties>
</file>