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B1" w:rsidRPr="00AB21B1" w:rsidRDefault="00AB21B1" w:rsidP="00AB21B1">
      <w:pPr>
        <w:spacing w:after="0" w:line="240" w:lineRule="auto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82"/>
        <w:tblW w:w="9672" w:type="dxa"/>
        <w:tblLayout w:type="fixed"/>
        <w:tblLook w:val="04A0" w:firstRow="1" w:lastRow="0" w:firstColumn="1" w:lastColumn="0" w:noHBand="0" w:noVBand="1"/>
      </w:tblPr>
      <w:tblGrid>
        <w:gridCol w:w="3366"/>
        <w:gridCol w:w="2597"/>
        <w:gridCol w:w="3709"/>
      </w:tblGrid>
      <w:tr w:rsidR="00AB21B1" w:rsidRPr="00AB21B1" w:rsidTr="003D6835">
        <w:trPr>
          <w:trHeight w:val="1702"/>
        </w:trPr>
        <w:tc>
          <w:tcPr>
            <w:tcW w:w="336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B21B1" w:rsidRPr="00AB21B1" w:rsidRDefault="00AB21B1" w:rsidP="00AB21B1">
            <w:pPr>
              <w:spacing w:after="0"/>
              <w:ind w:firstLine="72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AB21B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REPUBLICA MOLDOVA</w:t>
            </w:r>
          </w:p>
          <w:p w:rsidR="00AB21B1" w:rsidRPr="00AB21B1" w:rsidRDefault="00AB21B1" w:rsidP="00AB21B1">
            <w:pPr>
              <w:spacing w:after="0"/>
              <w:ind w:firstLine="72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AB21B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RAIONUL ORHEI</w:t>
            </w:r>
          </w:p>
          <w:p w:rsidR="00AB21B1" w:rsidRPr="00AB21B1" w:rsidRDefault="00AB21B1" w:rsidP="00AB21B1">
            <w:pPr>
              <w:spacing w:after="0"/>
              <w:ind w:firstLine="72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AB21B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CONSILIUL SĂTESC</w:t>
            </w:r>
          </w:p>
          <w:p w:rsidR="00AB21B1" w:rsidRPr="00AB21B1" w:rsidRDefault="00AB21B1" w:rsidP="00AB21B1">
            <w:pPr>
              <w:spacing w:after="0"/>
              <w:ind w:firstLine="72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AB21B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PERESECINA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B21B1" w:rsidRPr="00AB21B1" w:rsidRDefault="00AB21B1" w:rsidP="00AB21B1">
            <w:pPr>
              <w:spacing w:after="0"/>
              <w:ind w:firstLine="72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AB21B1">
              <w:rPr>
                <w:rFonts w:ascii="Calibri" w:eastAsia="Times New Roman" w:hAnsi="Calibri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B8026EE" wp14:editId="7E62791C">
                  <wp:extent cx="899160" cy="1043940"/>
                  <wp:effectExtent l="0" t="0" r="0" b="3810"/>
                  <wp:docPr id="2" name="Pictur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B21B1" w:rsidRPr="00AB21B1" w:rsidRDefault="00AB21B1" w:rsidP="00AB21B1">
            <w:pPr>
              <w:spacing w:after="0"/>
              <w:ind w:firstLine="720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</w:rPr>
            </w:pPr>
            <w:r w:rsidRPr="00AB21B1">
              <w:rPr>
                <w:rFonts w:ascii="Calibri" w:eastAsia="Times New Roman" w:hAnsi="Calibri" w:cs="Times New Roman"/>
                <w:noProof/>
                <w:sz w:val="24"/>
                <w:szCs w:val="24"/>
                <w:lang w:val="ru-RU"/>
              </w:rPr>
              <w:t>РЕСПУБЛИКА МОЛДОВА</w:t>
            </w:r>
          </w:p>
          <w:p w:rsidR="00AB21B1" w:rsidRPr="00AB21B1" w:rsidRDefault="00AB21B1" w:rsidP="00AB21B1">
            <w:pPr>
              <w:spacing w:after="0"/>
              <w:ind w:firstLine="72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B21B1"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  <w:t>ОРХЕЙСКИЙ РАЙОН</w:t>
            </w:r>
          </w:p>
          <w:p w:rsidR="00AB21B1" w:rsidRPr="00AB21B1" w:rsidRDefault="00AB21B1" w:rsidP="00AB21B1">
            <w:pPr>
              <w:spacing w:after="0"/>
              <w:ind w:firstLine="72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B21B1"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  <w:t>СЕЛЬСКИЙ СОВЕТ</w:t>
            </w:r>
          </w:p>
          <w:p w:rsidR="00AB21B1" w:rsidRPr="00AB21B1" w:rsidRDefault="00AB21B1" w:rsidP="00AB21B1">
            <w:pPr>
              <w:spacing w:after="0"/>
              <w:ind w:firstLine="72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AB21B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ПЕРЕСЕЧИНА</w:t>
            </w:r>
          </w:p>
        </w:tc>
      </w:tr>
    </w:tbl>
    <w:p w:rsid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AB21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B21B1" w:rsidRP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B21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PROIECT</w:t>
      </w:r>
    </w:p>
    <w:p w:rsidR="00AB21B1" w:rsidRPr="00AB21B1" w:rsidRDefault="00AB21B1" w:rsidP="00AB21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AB21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DECIZIE  </w:t>
      </w:r>
      <w:proofErr w:type="spellStart"/>
      <w:r w:rsidRPr="00AB21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proofErr w:type="gramEnd"/>
      <w:r w:rsidRPr="00AB21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</w:t>
      </w:r>
    </w:p>
    <w:p w:rsidR="00AB21B1" w:rsidRPr="00AB21B1" w:rsidRDefault="00AB21B1" w:rsidP="00AB21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din</w:t>
      </w:r>
      <w:proofErr w:type="gram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</w:t>
      </w:r>
    </w:p>
    <w:p w:rsidR="00AB21B1" w:rsidRPr="00AB21B1" w:rsidRDefault="00AB21B1" w:rsidP="00AB21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 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satesc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Peresecina</w:t>
      </w:r>
      <w:proofErr w:type="spellEnd"/>
    </w:p>
    <w:p w:rsidR="00AB21B1" w:rsidRPr="00AB21B1" w:rsidRDefault="00AB21B1" w:rsidP="00AB21B1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AB21B1" w:rsidRP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r w:rsidRPr="00AB21B1">
        <w:rPr>
          <w:rFonts w:ascii="Calibri" w:eastAsia="Calibri" w:hAnsi="Calibri" w:cs="Times New Roman"/>
          <w:i/>
          <w:sz w:val="24"/>
          <w:szCs w:val="24"/>
        </w:rPr>
        <w:t>Cu privire la</w:t>
      </w:r>
      <w:r w:rsidRPr="00AB2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trecerea terenurilor </w:t>
      </w:r>
    </w:p>
    <w:p w:rsidR="00AB21B1" w:rsidRP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B2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din proprietate publică domeniu public</w:t>
      </w:r>
    </w:p>
    <w:p w:rsidR="00AB21B1" w:rsidRP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B21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în proprietate publică domeniu privat</w:t>
      </w:r>
      <w:r w:rsidRPr="00AB21B1">
        <w:rPr>
          <w:rFonts w:ascii="Calibri" w:eastAsia="Calibri" w:hAnsi="Calibri" w:cs="Times New Roman"/>
          <w:i/>
          <w:sz w:val="24"/>
          <w:szCs w:val="24"/>
        </w:rPr>
        <w:t xml:space="preserve"> </w:t>
      </w:r>
    </w:p>
    <w:bookmarkEnd w:id="0"/>
    <w:p w:rsidR="00AB21B1" w:rsidRPr="00AB21B1" w:rsidRDefault="00AB21B1" w:rsidP="00AB21B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B21B1" w:rsidRPr="00AB21B1" w:rsidRDefault="00AB21B1" w:rsidP="00AB21B1">
      <w:pPr>
        <w:spacing w:after="0" w:line="240" w:lineRule="auto"/>
        <w:ind w:firstLine="720"/>
        <w:jc w:val="both"/>
        <w:rPr>
          <w:rFonts w:ascii="Calibri" w:eastAsia="Calibri" w:hAnsi="Calibri" w:cs="Times New Roman"/>
          <w:i/>
        </w:rPr>
      </w:pPr>
      <w:proofErr w:type="spellStart"/>
      <w:proofErr w:type="gram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 (2) lit. </w:t>
      </w:r>
      <w:proofErr w:type="gram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al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436-XVI din 28.12.2006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aret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lit</w:t>
      </w:r>
      <w:proofErr w:type="gram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b), art. 12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lit.c</w:t>
      </w:r>
      <w:proofErr w:type="spellEnd"/>
      <w:proofErr w:type="gram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)  al</w:t>
      </w:r>
      <w:proofErr w:type="gram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121 din 04.05.2007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deetatizarea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proprietăţii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art. </w:t>
      </w:r>
      <w:proofErr w:type="gram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(3) al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din 05.04.2018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delimitarea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proprietăţii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967 din 09.08.2016 cu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mecanismul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consultare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civilă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decisional,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ţinînd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interesul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vedre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AB21B1">
        <w:rPr>
          <w:rFonts w:ascii="Calibri" w:eastAsia="Calibri" w:hAnsi="Calibri" w:cs="Times New Roman"/>
          <w:i/>
        </w:rPr>
        <w:t xml:space="preserve"> </w:t>
      </w:r>
      <w:r w:rsidRPr="00AB21B1">
        <w:rPr>
          <w:rFonts w:ascii="Times New Roman" w:eastAsia="Calibri" w:hAnsi="Times New Roman" w:cs="Times New Roman"/>
          <w:sz w:val="24"/>
          <w:szCs w:val="24"/>
        </w:rPr>
        <w:t>Peresecina,</w:t>
      </w:r>
    </w:p>
    <w:p w:rsidR="00AB21B1" w:rsidRPr="00AB21B1" w:rsidRDefault="00AB21B1" w:rsidP="00AB21B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B21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DECIDE:</w:t>
      </w:r>
    </w:p>
    <w:p w:rsidR="00AB21B1" w:rsidRPr="00AB21B1" w:rsidRDefault="00AB21B1" w:rsidP="00AB21B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B21B1" w:rsidRPr="00AB21B1" w:rsidRDefault="00AB21B1" w:rsidP="00AB21B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Trecerea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terenurilor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agricole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proprietate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UAT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Peresecina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AB21B1" w:rsidRPr="00AB21B1" w:rsidRDefault="00AB21B1" w:rsidP="00AB21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o-RO"/>
        </w:rPr>
      </w:pPr>
      <w:r w:rsidRPr="00AB21B1">
        <w:rPr>
          <w:rFonts w:ascii="Times New Roman" w:eastAsia="Times New Roman" w:hAnsi="Times New Roman" w:cs="Times New Roman"/>
          <w:color w:val="333333"/>
          <w:lang w:eastAsia="ro-RO"/>
        </w:rPr>
        <w:t xml:space="preserve">cu nr. cadastral 64531060311 cu suprafața de 0.0239 ha, </w:t>
      </w:r>
    </w:p>
    <w:p w:rsidR="00AB21B1" w:rsidRPr="00AB21B1" w:rsidRDefault="00AB21B1" w:rsidP="00AB21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ro-RO"/>
        </w:rPr>
      </w:pPr>
      <w:r w:rsidRPr="00AB21B1">
        <w:rPr>
          <w:rFonts w:ascii="Times New Roman" w:eastAsia="Times New Roman" w:hAnsi="Times New Roman" w:cs="Times New Roman"/>
          <w:color w:val="333333"/>
          <w:lang w:eastAsia="ro-RO"/>
        </w:rPr>
        <w:t xml:space="preserve">cu nr. cadastral 64533170252 cu suprafața de 0,2282 ha, </w:t>
      </w:r>
    </w:p>
    <w:p w:rsidR="00AB21B1" w:rsidRPr="00AB21B1" w:rsidRDefault="00AB21B1" w:rsidP="00AB2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1B1">
        <w:rPr>
          <w:rFonts w:ascii="Times New Roman" w:eastAsia="Calibri" w:hAnsi="Times New Roman" w:cs="Times New Roman"/>
          <w:color w:val="333333"/>
          <w:lang w:eastAsia="ro-RO"/>
        </w:rPr>
        <w:t xml:space="preserve">cu nr. cadastral 64533170253 cu suprafața de 0.2847 ha, </w:t>
      </w:r>
      <w:r w:rsidRPr="00AB21B1">
        <w:rPr>
          <w:rFonts w:ascii="Times New Roman" w:eastAsia="Times New Roman" w:hAnsi="Times New Roman" w:cs="Times New Roman"/>
          <w:color w:val="000000"/>
          <w:sz w:val="24"/>
          <w:szCs w:val="24"/>
        </w:rPr>
        <w:t>din proprietate publică domeniu public, în proprietate publică domeniu privat</w:t>
      </w:r>
      <w:r w:rsidRPr="00AB21B1">
        <w:rPr>
          <w:rFonts w:ascii="Calibri" w:eastAsia="Calibri" w:hAnsi="Calibri" w:cs="Times New Roman"/>
          <w:sz w:val="24"/>
          <w:szCs w:val="24"/>
        </w:rPr>
        <w:t>.</w:t>
      </w:r>
    </w:p>
    <w:p w:rsidR="00AB21B1" w:rsidRPr="00AB21B1" w:rsidRDefault="00AB21B1" w:rsidP="00AB21B1">
      <w:pPr>
        <w:spacing w:after="0" w:line="240" w:lineRule="auto"/>
        <w:ind w:left="720"/>
        <w:rPr>
          <w:rFonts w:ascii="Times New Roman" w:eastAsia="Calibri" w:hAnsi="Times New Roman" w:cs="Times New Roman"/>
          <w:color w:val="333333"/>
          <w:lang w:eastAsia="ro-RO"/>
        </w:rPr>
      </w:pPr>
    </w:p>
    <w:p w:rsidR="00AB21B1" w:rsidRPr="00AB21B1" w:rsidRDefault="00AB21B1" w:rsidP="00AB2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1B1">
        <w:rPr>
          <w:rFonts w:ascii="Times New Roman" w:eastAsia="Times New Roman" w:hAnsi="Times New Roman" w:cs="Times New Roman"/>
          <w:color w:val="000000"/>
          <w:sz w:val="24"/>
          <w:szCs w:val="24"/>
        </w:rPr>
        <w:t>Se declară proprietate publică domeniu privat al UAT Peresecina terenurile menționate în pct.1 al prezentei decizii..</w:t>
      </w:r>
    </w:p>
    <w:p w:rsidR="00AB21B1" w:rsidRPr="00AB21B1" w:rsidRDefault="00AB21B1" w:rsidP="00AB21B1">
      <w:pPr>
        <w:spacing w:after="0" w:line="240" w:lineRule="auto"/>
        <w:ind w:left="720"/>
        <w:rPr>
          <w:rFonts w:ascii="Calibri" w:eastAsia="Calibri" w:hAnsi="Calibri" w:cs="Times New Roman"/>
          <w:lang w:val="en-US"/>
        </w:rPr>
      </w:pPr>
    </w:p>
    <w:p w:rsidR="00AB21B1" w:rsidRPr="00AB21B1" w:rsidRDefault="00AB21B1" w:rsidP="00AB21B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proofErr w:type="gram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proofErr w:type="gram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satului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Peresecina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dl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Buzu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Nicolae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B21B1" w:rsidRPr="00AB21B1" w:rsidRDefault="00AB21B1" w:rsidP="00AB21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B21B1" w:rsidRPr="00AB21B1" w:rsidRDefault="00AB21B1" w:rsidP="00AB21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B21B1" w:rsidRPr="00AB21B1" w:rsidRDefault="00AB21B1" w:rsidP="00AB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B21B1" w:rsidRPr="00AB21B1" w:rsidRDefault="00AB21B1" w:rsidP="00AB21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B1">
        <w:rPr>
          <w:rFonts w:ascii="Times New Roman" w:eastAsia="Times New Roman" w:hAnsi="Times New Roman" w:cs="Times New Roman"/>
          <w:sz w:val="24"/>
          <w:szCs w:val="24"/>
        </w:rPr>
        <w:t xml:space="preserve">Preşedintele şedinţei Consiliului sătesc Peresecina                                         </w:t>
      </w:r>
    </w:p>
    <w:p w:rsidR="00AB21B1" w:rsidRPr="00AB21B1" w:rsidRDefault="00AB21B1" w:rsidP="00AB21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21B1" w:rsidRPr="00AB21B1" w:rsidRDefault="00AB21B1" w:rsidP="00AB21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21B1">
        <w:rPr>
          <w:rFonts w:ascii="Times New Roman" w:eastAsia="Times New Roman" w:hAnsi="Times New Roman" w:cs="Times New Roman"/>
          <w:sz w:val="24"/>
          <w:szCs w:val="24"/>
          <w:lang w:val="en-GB"/>
        </w:rPr>
        <w:t>Semnat</w:t>
      </w:r>
      <w:proofErr w:type="spellEnd"/>
      <w:r w:rsidRPr="00AB21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data de_________________</w:t>
      </w:r>
      <w:r w:rsidRPr="00AB21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AB21B1" w:rsidRPr="00AB21B1" w:rsidRDefault="00AB21B1" w:rsidP="00AB21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1B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B21B1" w:rsidRPr="00AB21B1" w:rsidRDefault="00AB21B1" w:rsidP="00AB21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1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4F28DB" w:rsidRPr="007301D1" w:rsidRDefault="00AB21B1" w:rsidP="00AB21B1">
      <w:pPr>
        <w:spacing w:after="0" w:line="240" w:lineRule="auto"/>
        <w:rPr>
          <w:sz w:val="28"/>
          <w:szCs w:val="28"/>
        </w:rPr>
      </w:pPr>
      <w:r w:rsidRPr="00AB21B1">
        <w:rPr>
          <w:rFonts w:ascii="Times New Roman" w:eastAsia="Times New Roman" w:hAnsi="Times New Roman" w:cs="Times New Roman"/>
          <w:sz w:val="24"/>
          <w:szCs w:val="24"/>
        </w:rPr>
        <w:t xml:space="preserve"> Contrasemnat: Secretarul consiliului sătesc </w:t>
      </w:r>
      <w:r w:rsidRPr="00AB21B1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4F28DB" w:rsidRPr="007301D1" w:rsidSect="00397C29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0AF5"/>
    <w:multiLevelType w:val="hybridMultilevel"/>
    <w:tmpl w:val="369419A8"/>
    <w:lvl w:ilvl="0" w:tplc="07CA0F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B35434"/>
    <w:multiLevelType w:val="hybridMultilevel"/>
    <w:tmpl w:val="0C82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52F37"/>
    <w:multiLevelType w:val="hybridMultilevel"/>
    <w:tmpl w:val="997A7278"/>
    <w:lvl w:ilvl="0" w:tplc="8CE49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D1"/>
    <w:rsid w:val="00035C22"/>
    <w:rsid w:val="001122F2"/>
    <w:rsid w:val="00233632"/>
    <w:rsid w:val="0030427C"/>
    <w:rsid w:val="00397C29"/>
    <w:rsid w:val="003B2B30"/>
    <w:rsid w:val="004C3412"/>
    <w:rsid w:val="004F28DB"/>
    <w:rsid w:val="00532C58"/>
    <w:rsid w:val="006206E3"/>
    <w:rsid w:val="006D1980"/>
    <w:rsid w:val="0070460F"/>
    <w:rsid w:val="007301D1"/>
    <w:rsid w:val="007C0703"/>
    <w:rsid w:val="007E27D7"/>
    <w:rsid w:val="00A2528E"/>
    <w:rsid w:val="00A45BE8"/>
    <w:rsid w:val="00A83DB6"/>
    <w:rsid w:val="00AB21B1"/>
    <w:rsid w:val="00B97ACB"/>
    <w:rsid w:val="00BA7FA3"/>
    <w:rsid w:val="00BF32C9"/>
    <w:rsid w:val="00D416AE"/>
    <w:rsid w:val="00D931B7"/>
    <w:rsid w:val="00DE621F"/>
    <w:rsid w:val="00F05F84"/>
    <w:rsid w:val="00F3763E"/>
    <w:rsid w:val="00F6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1B1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1B1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2018-11-26T12:58:00Z</cp:lastPrinted>
  <dcterms:created xsi:type="dcterms:W3CDTF">2018-11-21T14:15:00Z</dcterms:created>
  <dcterms:modified xsi:type="dcterms:W3CDTF">2019-01-04T06:54:00Z</dcterms:modified>
</cp:coreProperties>
</file>